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04" w:rsidRDefault="000C7F04" w:rsidP="000C7F04"/>
    <w:p w:rsidR="007364B6" w:rsidRPr="000C7F04" w:rsidRDefault="007364B6" w:rsidP="000C7F04">
      <w:pPr>
        <w:rPr>
          <w:b/>
        </w:rPr>
      </w:pPr>
      <w:r w:rsidRPr="000C7F04">
        <w:rPr>
          <w:b/>
        </w:rPr>
        <w:t>Section</w:t>
      </w:r>
      <w:r w:rsidR="000C7F04" w:rsidRPr="000C7F04">
        <w:rPr>
          <w:b/>
        </w:rPr>
        <w:t xml:space="preserve"> </w:t>
      </w:r>
      <w:r w:rsidRPr="000C7F04">
        <w:rPr>
          <w:b/>
        </w:rPr>
        <w:t>176.3</w:t>
      </w:r>
      <w:r w:rsidR="003959AC">
        <w:rPr>
          <w:b/>
        </w:rPr>
        <w:t>4</w:t>
      </w:r>
      <w:r w:rsidRPr="000C7F04">
        <w:rPr>
          <w:b/>
        </w:rPr>
        <w:t xml:space="preserve">0 </w:t>
      </w:r>
      <w:r w:rsidR="000C7F04" w:rsidRPr="000C7F04">
        <w:rPr>
          <w:b/>
        </w:rPr>
        <w:t xml:space="preserve"> </w:t>
      </w:r>
      <w:r w:rsidRPr="000C7F04">
        <w:rPr>
          <w:b/>
        </w:rPr>
        <w:t>Reporting and Cleanup of Spills and Overfills</w:t>
      </w:r>
    </w:p>
    <w:p w:rsidR="000C7F04" w:rsidRDefault="000C7F04" w:rsidP="000C7F04">
      <w:bookmarkStart w:id="0" w:name="_Toc166050415"/>
    </w:p>
    <w:p w:rsidR="007364B6" w:rsidRPr="000C7F04" w:rsidRDefault="007364B6" w:rsidP="000C7F04">
      <w:pPr>
        <w:ind w:left="1440" w:hanging="720"/>
      </w:pPr>
      <w:r w:rsidRPr="000C7F04">
        <w:t>a)</w:t>
      </w:r>
      <w:r w:rsidR="000C7F04">
        <w:tab/>
      </w:r>
      <w:r w:rsidRPr="000C7F04">
        <w:t>Owners or operators of USTs shall contain and immediately clean up a spill or overfill</w:t>
      </w:r>
      <w:r w:rsidR="006F0DF1">
        <w:t>,</w:t>
      </w:r>
      <w:r w:rsidRPr="000C7F04">
        <w:t xml:space="preserve"> immediately report either release to </w:t>
      </w:r>
      <w:r w:rsidR="00BA4AD9">
        <w:t xml:space="preserve">the 911 call center and then to </w:t>
      </w:r>
      <w:r w:rsidRPr="000C7F04">
        <w:t>IEMA, begin initial response and initial abatement in accordance with Sections</w:t>
      </w:r>
      <w:r w:rsidR="000C7F04">
        <w:t xml:space="preserve"> </w:t>
      </w:r>
      <w:r w:rsidR="00BA4AD9">
        <w:t>176.3</w:t>
      </w:r>
      <w:r w:rsidR="007B54D3">
        <w:t>10</w:t>
      </w:r>
      <w:r w:rsidR="00BA4AD9">
        <w:t xml:space="preserve">, </w:t>
      </w:r>
      <w:r w:rsidRPr="000C7F04">
        <w:t>176.3</w:t>
      </w:r>
      <w:r w:rsidR="007B54D3">
        <w:t>2</w:t>
      </w:r>
      <w:r w:rsidRPr="000C7F04">
        <w:t>0 and 176.3</w:t>
      </w:r>
      <w:r w:rsidR="007B54D3">
        <w:t>5</w:t>
      </w:r>
      <w:r w:rsidRPr="000C7F04">
        <w:t>0</w:t>
      </w:r>
      <w:r w:rsidR="007E2C9A">
        <w:t>, and begin corrective action pursuant to 35 Ill. Adm. Code 734</w:t>
      </w:r>
      <w:r w:rsidRPr="000C7F04">
        <w:t xml:space="preserve">, in the following </w:t>
      </w:r>
      <w:r w:rsidR="006F0DF1">
        <w:t>situations</w:t>
      </w:r>
      <w:r w:rsidRPr="000C7F04">
        <w:t>:</w:t>
      </w:r>
      <w:bookmarkEnd w:id="0"/>
      <w:r w:rsidRPr="000C7F04">
        <w:t xml:space="preserve"> </w:t>
      </w:r>
    </w:p>
    <w:p w:rsidR="000C7F04" w:rsidRDefault="000C7F04" w:rsidP="000C7F04">
      <w:bookmarkStart w:id="1" w:name="_Toc166050416"/>
    </w:p>
    <w:p w:rsidR="007364B6" w:rsidRPr="000C7F04" w:rsidRDefault="007364B6" w:rsidP="000C7F04">
      <w:pPr>
        <w:ind w:left="2160" w:hanging="720"/>
      </w:pPr>
      <w:r w:rsidRPr="000C7F04">
        <w:t>1)</w:t>
      </w:r>
      <w:r w:rsidR="000C7F04">
        <w:tab/>
      </w:r>
      <w:r w:rsidRPr="000C7F04">
        <w:t xml:space="preserve">Spill or overfill of petroleum that results in a release to the environment that exceeds 25 gallons or that causes a sheen on </w:t>
      </w:r>
      <w:r w:rsidR="007B54D3">
        <w:t xml:space="preserve">a </w:t>
      </w:r>
      <w:r w:rsidRPr="000C7F04">
        <w:t xml:space="preserve">nearby </w:t>
      </w:r>
      <w:r w:rsidR="007B54D3">
        <w:t>body of</w:t>
      </w:r>
      <w:r w:rsidRPr="000C7F04">
        <w:t xml:space="preserve"> water; or</w:t>
      </w:r>
      <w:bookmarkEnd w:id="1"/>
    </w:p>
    <w:p w:rsidR="000C7F04" w:rsidRDefault="000C7F04" w:rsidP="000C7F04">
      <w:bookmarkStart w:id="2" w:name="_Toc166050417"/>
    </w:p>
    <w:p w:rsidR="007364B6" w:rsidRPr="000C7F04" w:rsidRDefault="007364B6" w:rsidP="000C7F04">
      <w:pPr>
        <w:ind w:left="2160" w:hanging="720"/>
      </w:pPr>
      <w:r w:rsidRPr="000C7F04">
        <w:t>2)</w:t>
      </w:r>
      <w:r w:rsidR="000C7F04">
        <w:tab/>
      </w:r>
      <w:r w:rsidRPr="000C7F04">
        <w:t xml:space="preserve">Spill or overfill of a hazardous substance </w:t>
      </w:r>
      <w:r w:rsidR="006F0DF1">
        <w:t>that</w:t>
      </w:r>
      <w:r w:rsidRPr="000C7F04">
        <w:t xml:space="preserve"> results in a release to the environment that equals or exceeds </w:t>
      </w:r>
      <w:r w:rsidR="006F0DF1">
        <w:t>the</w:t>
      </w:r>
      <w:r w:rsidRPr="000C7F04">
        <w:t xml:space="preserve"> reportable quantity </w:t>
      </w:r>
      <w:r w:rsidR="006F0DF1">
        <w:t xml:space="preserve">(see </w:t>
      </w:r>
      <w:r w:rsidR="00BA4AD9">
        <w:t xml:space="preserve">41 </w:t>
      </w:r>
      <w:smartTag w:uri="urn:schemas-microsoft-com:office:smarttags" w:element="place">
        <w:smartTag w:uri="urn:schemas-microsoft-com:office:smarttags" w:element="State">
          <w:r w:rsidR="00BA4AD9">
            <w:t>Ill.</w:t>
          </w:r>
        </w:smartTag>
      </w:smartTag>
      <w:r w:rsidR="00BA4AD9">
        <w:t xml:space="preserve"> Adm. Code 174.100</w:t>
      </w:r>
      <w:r w:rsidR="006F0DF1">
        <w:t>)</w:t>
      </w:r>
      <w:r w:rsidRPr="000C7F04">
        <w:t xml:space="preserve">. </w:t>
      </w:r>
      <w:bookmarkEnd w:id="2"/>
      <w:r w:rsidR="00BA4AD9">
        <w:t>Under Section 176.3</w:t>
      </w:r>
      <w:r w:rsidR="007B54D3">
        <w:t>20</w:t>
      </w:r>
      <w:r w:rsidR="00BA4AD9">
        <w:t xml:space="preserve">, this kind of release </w:t>
      </w:r>
      <w:r w:rsidRPr="000C7F04">
        <w:t xml:space="preserve">shall also be </w:t>
      </w:r>
      <w:r w:rsidR="00BA4AD9" w:rsidRPr="000C7F04">
        <w:t xml:space="preserve">immediately </w:t>
      </w:r>
      <w:r w:rsidRPr="000C7F04">
        <w:t xml:space="preserve">reported to the </w:t>
      </w:r>
      <w:r w:rsidR="00BA4AD9">
        <w:t xml:space="preserve">Local Emergency Planning Committee and to the </w:t>
      </w:r>
      <w:smartTag w:uri="urn:schemas-microsoft-com:office:smarttags" w:element="place">
        <w:smartTag w:uri="urn:schemas-microsoft-com:office:smarttags" w:element="PlaceName">
          <w:r w:rsidRPr="000C7F04">
            <w:t>National</w:t>
          </w:r>
        </w:smartTag>
        <w:r w:rsidRPr="000C7F04">
          <w:t xml:space="preserve"> </w:t>
        </w:r>
        <w:smartTag w:uri="urn:schemas-microsoft-com:office:smarttags" w:element="PlaceName">
          <w:r w:rsidRPr="000C7F04">
            <w:t>Response</w:t>
          </w:r>
        </w:smartTag>
        <w:r w:rsidRPr="000C7F04">
          <w:t xml:space="preserve"> </w:t>
        </w:r>
        <w:smartTag w:uri="urn:schemas-microsoft-com:office:smarttags" w:element="PlaceType">
          <w:r w:rsidRPr="000C7F04">
            <w:t>Center</w:t>
          </w:r>
        </w:smartTag>
      </w:smartTag>
      <w:r w:rsidRPr="000C7F04">
        <w:t xml:space="preserve">. </w:t>
      </w:r>
    </w:p>
    <w:p w:rsidR="000C7F04" w:rsidRDefault="000C7F04" w:rsidP="000C7F04">
      <w:bookmarkStart w:id="3" w:name="_Toc166050418"/>
    </w:p>
    <w:p w:rsidR="00743D28" w:rsidRDefault="007364B6" w:rsidP="000C7F04">
      <w:pPr>
        <w:ind w:left="1440" w:hanging="720"/>
      </w:pPr>
      <w:r w:rsidRPr="000C7F04">
        <w:t>b)</w:t>
      </w:r>
      <w:r w:rsidR="000C7F04">
        <w:tab/>
      </w:r>
      <w:r w:rsidRPr="000C7F04">
        <w:t xml:space="preserve">Owners or operators of USTs shall contain and immediately clean up a spill or overfill of petroleum that is 25 gallons or less and a spill or overfill of a hazardous substance that is less than the reportable quantity. In doing so, </w:t>
      </w:r>
      <w:r w:rsidR="008B319E">
        <w:t xml:space="preserve">the owner or operator shall comply with </w:t>
      </w:r>
      <w:r w:rsidR="000C7F04">
        <w:t xml:space="preserve">procedures specified in Section </w:t>
      </w:r>
      <w:r w:rsidRPr="000C7F04">
        <w:t>176.3</w:t>
      </w:r>
      <w:r w:rsidR="007B54D3">
        <w:t>5</w:t>
      </w:r>
      <w:r w:rsidRPr="000C7F04">
        <w:t xml:space="preserve">0. If cleanup cannot be accomplished within 24 hours, owners or operators shall immediately notify IEMA </w:t>
      </w:r>
      <w:r w:rsidR="00BA4AD9">
        <w:t xml:space="preserve">and the local authority having jurisdiction </w:t>
      </w:r>
      <w:r w:rsidRPr="000C7F04">
        <w:t xml:space="preserve">of the release. </w:t>
      </w:r>
      <w:bookmarkEnd w:id="3"/>
    </w:p>
    <w:p w:rsidR="007E2C9A" w:rsidRDefault="007E2C9A" w:rsidP="000C7F04">
      <w:pPr>
        <w:ind w:left="1440" w:hanging="720"/>
      </w:pPr>
    </w:p>
    <w:p w:rsidR="007E2C9A" w:rsidRDefault="007E2C9A" w:rsidP="000C7F04">
      <w:pPr>
        <w:ind w:left="1440" w:hanging="720"/>
      </w:pPr>
      <w:r>
        <w:t xml:space="preserve">(Source:  Amended at 42 Ill. Reg. </w:t>
      </w:r>
      <w:r w:rsidR="005D764B">
        <w:t>10621</w:t>
      </w:r>
      <w:bookmarkStart w:id="4" w:name="_GoBack"/>
      <w:bookmarkEnd w:id="4"/>
      <w:r>
        <w:t xml:space="preserve">, effective </w:t>
      </w:r>
      <w:r w:rsidR="00FA4890">
        <w:t>October 13, 2018</w:t>
      </w:r>
      <w:r>
        <w:t>)</w:t>
      </w:r>
    </w:p>
    <w:sectPr w:rsidR="007E2C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56" w:rsidRDefault="003E0C56">
      <w:r>
        <w:separator/>
      </w:r>
    </w:p>
  </w:endnote>
  <w:endnote w:type="continuationSeparator" w:id="0">
    <w:p w:rsidR="003E0C56" w:rsidRDefault="003E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56" w:rsidRDefault="003E0C56">
      <w:r>
        <w:separator/>
      </w:r>
    </w:p>
  </w:footnote>
  <w:footnote w:type="continuationSeparator" w:id="0">
    <w:p w:rsidR="003E0C56" w:rsidRDefault="003E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4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F04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8B4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038E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CAD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9AC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0C5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54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5BC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64B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B3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DF1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64B6"/>
    <w:rsid w:val="00737469"/>
    <w:rsid w:val="00737A86"/>
    <w:rsid w:val="00740393"/>
    <w:rsid w:val="00742136"/>
    <w:rsid w:val="00743D28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4D3"/>
    <w:rsid w:val="007C4EE5"/>
    <w:rsid w:val="007D0B2D"/>
    <w:rsid w:val="007E2C9A"/>
    <w:rsid w:val="007E5206"/>
    <w:rsid w:val="007F1A7F"/>
    <w:rsid w:val="007F28A2"/>
    <w:rsid w:val="007F3365"/>
    <w:rsid w:val="00801917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19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32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AD9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3D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89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698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AB1A1E5-FE03-4BAF-87A6-CFB46E3E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7364B6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7364B6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7364B6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7364B6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7364B6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7364B6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7364B6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7364B6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7364B6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7364B6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2018-10-19T15:03:00Z</dcterms:modified>
</cp:coreProperties>
</file>