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E4D" w:rsidRPr="00DE2E4D" w:rsidRDefault="00DE2E4D" w:rsidP="00DE2E4D"/>
    <w:p w:rsidR="00DE2E4D" w:rsidRPr="00DE2E4D" w:rsidRDefault="00DE2E4D" w:rsidP="00DE2E4D">
      <w:pPr>
        <w:rPr>
          <w:b/>
        </w:rPr>
      </w:pPr>
      <w:r w:rsidRPr="00DE2E4D">
        <w:rPr>
          <w:b/>
        </w:rPr>
        <w:t xml:space="preserve">Section 100.8 </w:t>
      </w:r>
      <w:r>
        <w:rPr>
          <w:b/>
        </w:rPr>
        <w:t xml:space="preserve"> </w:t>
      </w:r>
      <w:r w:rsidRPr="00DE2E4D">
        <w:rPr>
          <w:b/>
        </w:rPr>
        <w:t>Historic Structures</w:t>
      </w:r>
    </w:p>
    <w:p w:rsidR="00DE2E4D" w:rsidRPr="00DE2E4D" w:rsidRDefault="00DE2E4D" w:rsidP="00DE2E4D"/>
    <w:p w:rsidR="00DE2E4D" w:rsidRPr="00DE2E4D" w:rsidRDefault="00A85020" w:rsidP="00DE2E4D">
      <w:r>
        <w:t>Owners</w:t>
      </w:r>
      <w:r w:rsidR="00644E1E">
        <w:t xml:space="preserve">, operators or other responsible parties of a </w:t>
      </w:r>
      <w:r>
        <w:t>historic</w:t>
      </w:r>
      <w:r w:rsidR="00DE2E4D" w:rsidRPr="00DE2E4D">
        <w:t xml:space="preserve"> structure, as defined in NFPA 914, Code for Fire Protection of Historic Structures (2010), may elect to comply with NFPA 914 (2010).</w:t>
      </w:r>
    </w:p>
    <w:p w:rsidR="000174EB" w:rsidRDefault="000174EB" w:rsidP="00DE2E4D"/>
    <w:p w:rsidR="00DE2E4D" w:rsidRPr="00DE2E4D" w:rsidRDefault="00DE2E4D" w:rsidP="00DE2E4D">
      <w:pPr>
        <w:ind w:left="720"/>
      </w:pPr>
      <w:r>
        <w:t xml:space="preserve">(Source:  Added at 43 Ill. Reg. </w:t>
      </w:r>
      <w:r w:rsidR="00AE0F11">
        <w:t>10008</w:t>
      </w:r>
      <w:r>
        <w:t xml:space="preserve">, effective </w:t>
      </w:r>
      <w:bookmarkStart w:id="0" w:name="_GoBack"/>
      <w:r w:rsidR="00AE0F11">
        <w:t>January 1, 2020</w:t>
      </w:r>
      <w:bookmarkEnd w:id="0"/>
      <w:r>
        <w:t>)</w:t>
      </w:r>
    </w:p>
    <w:sectPr w:rsidR="00DE2E4D" w:rsidRPr="00DE2E4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F20" w:rsidRDefault="00DF3F20">
      <w:r>
        <w:separator/>
      </w:r>
    </w:p>
  </w:endnote>
  <w:endnote w:type="continuationSeparator" w:id="0">
    <w:p w:rsidR="00DF3F20" w:rsidRDefault="00DF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F20" w:rsidRDefault="00DF3F20">
      <w:r>
        <w:separator/>
      </w:r>
    </w:p>
  </w:footnote>
  <w:footnote w:type="continuationSeparator" w:id="0">
    <w:p w:rsidR="00DF3F20" w:rsidRDefault="00DF3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2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4E1E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5020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0F11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2E4D"/>
    <w:rsid w:val="00DE3439"/>
    <w:rsid w:val="00DE42D9"/>
    <w:rsid w:val="00DE5010"/>
    <w:rsid w:val="00DF0813"/>
    <w:rsid w:val="00DF25BD"/>
    <w:rsid w:val="00DF3F20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827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7E8CD-6F92-436F-A33F-C2B6FE2C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2019-08-15T21:03:00Z</dcterms:created>
  <dcterms:modified xsi:type="dcterms:W3CDTF">2019-12-23T22:22:00Z</dcterms:modified>
</cp:coreProperties>
</file>