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023" w:rsidRDefault="00BD7023" w:rsidP="00BD7023">
      <w:pPr>
        <w:widowControl w:val="0"/>
        <w:autoSpaceDE w:val="0"/>
        <w:autoSpaceDN w:val="0"/>
        <w:adjustRightInd w:val="0"/>
      </w:pPr>
    </w:p>
    <w:p w:rsidR="00BD7023" w:rsidRDefault="00BD7023" w:rsidP="00BD702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100.1  Introduction</w:t>
      </w:r>
      <w:r>
        <w:t xml:space="preserve"> </w:t>
      </w:r>
    </w:p>
    <w:p w:rsidR="00BD7023" w:rsidRDefault="00BD7023" w:rsidP="00BD7023">
      <w:pPr>
        <w:widowControl w:val="0"/>
        <w:autoSpaceDE w:val="0"/>
        <w:autoSpaceDN w:val="0"/>
        <w:adjustRightInd w:val="0"/>
      </w:pPr>
    </w:p>
    <w:p w:rsidR="00BD7023" w:rsidRDefault="00BD7023" w:rsidP="00BD7023">
      <w:pPr>
        <w:widowControl w:val="0"/>
        <w:autoSpaceDE w:val="0"/>
        <w:autoSpaceDN w:val="0"/>
        <w:adjustRightInd w:val="0"/>
      </w:pPr>
      <w:r>
        <w:t>Pursuant to authority conferred upon the Office of the State Fire Marshal (</w:t>
      </w:r>
      <w:r w:rsidR="001F2907">
        <w:t>OSFM</w:t>
      </w:r>
      <w:r>
        <w:t xml:space="preserve">) by Section 9 of </w:t>
      </w:r>
      <w:r w:rsidR="004E29F9">
        <w:t>the Fire Investigation Act [425 ILCS 25</w:t>
      </w:r>
      <w:r w:rsidR="00551F11">
        <w:t>]</w:t>
      </w:r>
      <w:r w:rsidR="001F2907">
        <w:t>,</w:t>
      </w:r>
      <w:r w:rsidR="004E29F9">
        <w:t xml:space="preserve"> this Part is</w:t>
      </w:r>
      <w:r>
        <w:t xml:space="preserve"> adopted </w:t>
      </w:r>
      <w:r w:rsidR="004E29F9">
        <w:t>to establish the OSFM requirements for</w:t>
      </w:r>
      <w:r>
        <w:t xml:space="preserve"> the investigation and prevention of fire and dangerous conditions in and near buildings and other structures. </w:t>
      </w:r>
    </w:p>
    <w:p w:rsidR="004E29F9" w:rsidRDefault="004E29F9" w:rsidP="00BD7023">
      <w:pPr>
        <w:widowControl w:val="0"/>
        <w:autoSpaceDE w:val="0"/>
        <w:autoSpaceDN w:val="0"/>
        <w:adjustRightInd w:val="0"/>
      </w:pPr>
    </w:p>
    <w:p w:rsidR="004E29F9" w:rsidRDefault="004E29F9" w:rsidP="004E29F9">
      <w:pPr>
        <w:widowControl w:val="0"/>
        <w:autoSpaceDE w:val="0"/>
        <w:autoSpaceDN w:val="0"/>
        <w:adjustRightInd w:val="0"/>
        <w:ind w:left="720"/>
      </w:pPr>
      <w:r>
        <w:t xml:space="preserve">(Source:  Amended at 43 Ill. Reg. </w:t>
      </w:r>
      <w:r w:rsidR="006F5910">
        <w:t>10008</w:t>
      </w:r>
      <w:r>
        <w:t xml:space="preserve">, effective </w:t>
      </w:r>
      <w:bookmarkStart w:id="0" w:name="_GoBack"/>
      <w:r w:rsidR="006F5910">
        <w:t>January 1, 2020</w:t>
      </w:r>
      <w:bookmarkEnd w:id="0"/>
      <w:r>
        <w:t>)</w:t>
      </w:r>
    </w:p>
    <w:sectPr w:rsidR="004E29F9" w:rsidSect="00BD70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7023"/>
    <w:rsid w:val="001F2907"/>
    <w:rsid w:val="004E29F9"/>
    <w:rsid w:val="00551F11"/>
    <w:rsid w:val="005C3366"/>
    <w:rsid w:val="006F5910"/>
    <w:rsid w:val="009F5022"/>
    <w:rsid w:val="00B4574B"/>
    <w:rsid w:val="00BD7023"/>
    <w:rsid w:val="00CE64AB"/>
    <w:rsid w:val="00D04A05"/>
    <w:rsid w:val="00E1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A5E57F8-A2AB-4C0F-ACCE-739EA84FF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General Assembly</Company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Illinois General Assembly</dc:creator>
  <cp:keywords/>
  <dc:description/>
  <cp:lastModifiedBy>Lane, Arlene L.</cp:lastModifiedBy>
  <cp:revision>3</cp:revision>
  <dcterms:created xsi:type="dcterms:W3CDTF">2019-08-15T21:03:00Z</dcterms:created>
  <dcterms:modified xsi:type="dcterms:W3CDTF">2019-12-23T22:22:00Z</dcterms:modified>
</cp:coreProperties>
</file>