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04" w:rsidRDefault="00EF6C04" w:rsidP="00EF6C0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EF6C04" w:rsidRDefault="00EF6C04" w:rsidP="00EF6C04">
      <w:pPr>
        <w:widowControl w:val="0"/>
        <w:autoSpaceDE w:val="0"/>
        <w:autoSpaceDN w:val="0"/>
        <w:adjustRightInd w:val="0"/>
        <w:jc w:val="center"/>
      </w:pPr>
    </w:p>
    <w:p w:rsidR="00EF6C04" w:rsidRDefault="00EF6C04" w:rsidP="00EF6C0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871.101</w:t>
      </w:r>
      <w:r>
        <w:tab/>
        <w:t xml:space="preserve">Purpose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871.102</w:t>
      </w:r>
      <w:r>
        <w:tab/>
        <w:t xml:space="preserve">Definitions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871.103</w:t>
      </w:r>
      <w:r>
        <w:tab/>
        <w:t xml:space="preserve">Severability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LIABILITIES AND REMEDIES FOR FAILURE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COMPLY WITH GRANT CONDITIONS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871.201</w:t>
      </w:r>
      <w:r>
        <w:tab/>
        <w:t xml:space="preserve">Noncompliance with Grant Conditions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871.202</w:t>
      </w:r>
      <w:r>
        <w:tab/>
        <w:t xml:space="preserve">Stop-Work Order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871.203</w:t>
      </w:r>
      <w:r>
        <w:tab/>
        <w:t xml:space="preserve">Termination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871.204</w:t>
      </w:r>
      <w:r>
        <w:tab/>
        <w:t xml:space="preserve">Waiver of Conditions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871.205</w:t>
      </w:r>
      <w:r>
        <w:tab/>
        <w:t xml:space="preserve">Covenant Against Contingent Fees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871.206</w:t>
      </w:r>
      <w:r>
        <w:tab/>
        <w:t xml:space="preserve">Statutory Conditions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REQUIREMENTS APPLICABLE TO SUBAGREEMENTS OF GRANTEE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871.301</w:t>
      </w:r>
      <w:r>
        <w:tab/>
        <w:t xml:space="preserve">General Conditions for all Subagreements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871.302</w:t>
      </w:r>
      <w:r>
        <w:tab/>
        <w:t xml:space="preserve">Contracts for Personal and Professional Services </w:t>
      </w:r>
      <w:r w:rsidR="00C029F7">
        <w:rPr>
          <w:b/>
          <w:bCs/>
        </w:rPr>
        <w:t xml:space="preserve">− </w:t>
      </w:r>
      <w:r>
        <w:t xml:space="preserve">Professional Consultant Agreements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871.303</w:t>
      </w:r>
      <w:r>
        <w:tab/>
        <w:t xml:space="preserve">Compliance with Procurement Requirements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871.304</w:t>
      </w:r>
      <w:r>
        <w:tab/>
        <w:t xml:space="preserve">Disputes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871.305</w:t>
      </w:r>
      <w:r>
        <w:tab/>
        <w:t xml:space="preserve">Indemnity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REQUIREMENTS APPLICABLE TO INITIATION AND AMENDMENT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871.401</w:t>
      </w:r>
      <w:r>
        <w:tab/>
        <w:t xml:space="preserve">Project Initiation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871.402</w:t>
      </w:r>
      <w:r>
        <w:tab/>
        <w:t xml:space="preserve">Project Changes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871.403</w:t>
      </w:r>
      <w:r>
        <w:tab/>
        <w:t xml:space="preserve">Termination of Delegation Agreement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REQUIREMENTS APPLICABLE TO ACCESS, AUDITING, AND RECORDS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871.501</w:t>
      </w:r>
      <w:r>
        <w:tab/>
        <w:t xml:space="preserve">Access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871.502</w:t>
      </w:r>
      <w:r>
        <w:tab/>
        <w:t xml:space="preserve">Audit and Records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871.503</w:t>
      </w:r>
      <w:r>
        <w:tab/>
        <w:t xml:space="preserve">Reports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REQUIREMENTS APPLICABLE TO PAYMENT OF GRANTS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871.601</w:t>
      </w:r>
      <w:r>
        <w:tab/>
        <w:t xml:space="preserve">Determination of Allowable Costs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871.602</w:t>
      </w:r>
      <w:r>
        <w:tab/>
        <w:t xml:space="preserve">Amount of Grant-Percentage of Approved Allowable Costs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871.603</w:t>
      </w:r>
      <w:r>
        <w:tab/>
        <w:t xml:space="preserve">Use of Grant and Payment of Unallowable Costs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871.604</w:t>
      </w:r>
      <w:r>
        <w:tab/>
        <w:t xml:space="preserve">Grant Payment Schedule (Repealed)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  <w:r>
        <w:t>871.605</w:t>
      </w:r>
      <w:r>
        <w:tab/>
        <w:t xml:space="preserve">Other Federal or State Grants </w:t>
      </w:r>
    </w:p>
    <w:p w:rsidR="00EF6C04" w:rsidRDefault="00EF6C04" w:rsidP="00EF6C04">
      <w:pPr>
        <w:widowControl w:val="0"/>
        <w:autoSpaceDE w:val="0"/>
        <w:autoSpaceDN w:val="0"/>
        <w:adjustRightInd w:val="0"/>
        <w:ind w:left="1440" w:hanging="1440"/>
      </w:pPr>
    </w:p>
    <w:p w:rsidR="00EF6C04" w:rsidRDefault="00C74807" w:rsidP="00EF6C04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871</w:t>
      </w:r>
      <w:proofErr w:type="gramStart"/>
      <w:r>
        <w:t>.</w:t>
      </w:r>
      <w:r w:rsidR="00EF6C04">
        <w:t>APPENDIX</w:t>
      </w:r>
      <w:proofErr w:type="spellEnd"/>
      <w:proofErr w:type="gramEnd"/>
      <w:r w:rsidR="00EF6C04">
        <w:t xml:space="preserve"> A</w:t>
      </w:r>
      <w:r w:rsidR="00EF6C04">
        <w:tab/>
        <w:t>Required Provisions</w:t>
      </w:r>
      <w:r w:rsidR="00C61B99">
        <w:t xml:space="preserve"> –</w:t>
      </w:r>
      <w:r w:rsidR="00EF6C04">
        <w:t xml:space="preserve"> Professional Contractor Agreements </w:t>
      </w:r>
    </w:p>
    <w:p w:rsidR="00EF6C04" w:rsidRDefault="00C74807" w:rsidP="00EF6C04">
      <w:pPr>
        <w:widowControl w:val="0"/>
        <w:autoSpaceDE w:val="0"/>
        <w:autoSpaceDN w:val="0"/>
        <w:adjustRightInd w:val="0"/>
        <w:ind w:left="2160" w:hanging="2160"/>
      </w:pPr>
      <w:r>
        <w:t>871</w:t>
      </w:r>
      <w:proofErr w:type="gramStart"/>
      <w:r>
        <w:t>.</w:t>
      </w:r>
      <w:bookmarkStart w:id="0" w:name="_GoBack"/>
      <w:bookmarkEnd w:id="0"/>
      <w:r w:rsidR="00EF6C04">
        <w:t>APPENDIX</w:t>
      </w:r>
      <w:proofErr w:type="gramEnd"/>
      <w:r w:rsidR="00EF6C04">
        <w:t xml:space="preserve"> B</w:t>
      </w:r>
      <w:r w:rsidR="00EF6C04">
        <w:tab/>
        <w:t xml:space="preserve">Procedures for Determination of Indirect Costs and Indirect Cost Rates </w:t>
      </w:r>
    </w:p>
    <w:sectPr w:rsidR="00EF6C04" w:rsidSect="00EF6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C04"/>
    <w:rsid w:val="00210189"/>
    <w:rsid w:val="00292121"/>
    <w:rsid w:val="004030EA"/>
    <w:rsid w:val="00C029F7"/>
    <w:rsid w:val="00C61B99"/>
    <w:rsid w:val="00C74807"/>
    <w:rsid w:val="00EF6C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ECF5C9-B772-4087-83EE-CBFDFF60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Thomas, Vicki D.</cp:lastModifiedBy>
  <cp:revision>4</cp:revision>
  <dcterms:created xsi:type="dcterms:W3CDTF">2012-06-21T22:39:00Z</dcterms:created>
  <dcterms:modified xsi:type="dcterms:W3CDTF">2017-09-18T21:45:00Z</dcterms:modified>
</cp:coreProperties>
</file>