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31" w:rsidRDefault="00F12131" w:rsidP="003661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61B0" w:rsidRDefault="003661B0" w:rsidP="003661B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3661B0" w:rsidRDefault="003661B0" w:rsidP="003661B0">
      <w:pPr>
        <w:widowControl w:val="0"/>
        <w:autoSpaceDE w:val="0"/>
        <w:autoSpaceDN w:val="0"/>
        <w:adjustRightInd w:val="0"/>
        <w:jc w:val="center"/>
      </w:pPr>
    </w:p>
    <w:p w:rsidR="003661B0" w:rsidRDefault="003661B0" w:rsidP="003661B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728.101</w:t>
      </w:r>
      <w:r>
        <w:tab/>
        <w:t xml:space="preserve">Purpose, Scope, and Applicability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728.102</w:t>
      </w:r>
      <w:r>
        <w:tab/>
        <w:t xml:space="preserve">Definitions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728.103</w:t>
      </w:r>
      <w:r>
        <w:tab/>
        <w:t xml:space="preserve">Dilution Prohibited as a Substitute for Treatment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728.104</w:t>
      </w:r>
      <w:r>
        <w:tab/>
        <w:t xml:space="preserve">Treatment Surface Impoundment Exemption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728.105</w:t>
      </w:r>
      <w:r>
        <w:tab/>
        <w:t xml:space="preserve">Procedures for </w:t>
      </w:r>
      <w:r w:rsidR="00F12131">
        <w:t xml:space="preserve">Case-by-Case </w:t>
      </w:r>
      <w:r>
        <w:t xml:space="preserve">Extensions to an Effective Date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728.106</w:t>
      </w:r>
      <w:r>
        <w:tab/>
        <w:t xml:space="preserve">Petitions to Allow Land Disposal of a Waste Prohibited </w:t>
      </w:r>
      <w:r w:rsidR="00746DE6">
        <w:t>Pursuant to</w:t>
      </w:r>
      <w:r>
        <w:t xml:space="preserve"> Subpart C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728.107</w:t>
      </w:r>
      <w:r>
        <w:tab/>
        <w:t xml:space="preserve">Testing, Tracking, and Recordkeeping Requirements for Generators, </w:t>
      </w:r>
      <w:r w:rsidR="007C06C0" w:rsidRPr="00D01E4B">
        <w:t>Reverse Distributors,</w:t>
      </w:r>
      <w:r w:rsidR="007C06C0">
        <w:t xml:space="preserve"> </w:t>
      </w:r>
      <w:r>
        <w:t xml:space="preserve">Treaters, and Disposal Facilities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728.108</w:t>
      </w:r>
      <w:r>
        <w:tab/>
        <w:t xml:space="preserve">Landfill and Surface Impoundment Disposal Restrictions (Repealed)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728.109</w:t>
      </w:r>
      <w:r>
        <w:tab/>
        <w:t xml:space="preserve">Special Rules for Characteristic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</w:p>
    <w:p w:rsidR="003661B0" w:rsidRDefault="003661B0" w:rsidP="008A31E5">
      <w:pPr>
        <w:widowControl w:val="0"/>
        <w:tabs>
          <w:tab w:val="left" w:pos="288"/>
          <w:tab w:val="left" w:pos="1782"/>
        </w:tabs>
        <w:autoSpaceDE w:val="0"/>
        <w:autoSpaceDN w:val="0"/>
        <w:adjustRightInd w:val="0"/>
        <w:ind w:left="423" w:hanging="423"/>
        <w:jc w:val="center"/>
      </w:pPr>
      <w:r>
        <w:t>SUBPART B:  SCHEDULE FOR LAND DISPOSAL PROHIBITION AND ESTABLISHMENT OF</w:t>
      </w:r>
      <w:r w:rsidR="00B107B8">
        <w:t xml:space="preserve"> </w:t>
      </w:r>
      <w:r>
        <w:t>TREATMENT STANDARDS</w:t>
      </w:r>
    </w:p>
    <w:p w:rsidR="003661B0" w:rsidRDefault="003661B0" w:rsidP="008A31E5">
      <w:pPr>
        <w:widowControl w:val="0"/>
        <w:tabs>
          <w:tab w:val="left" w:pos="288"/>
        </w:tabs>
        <w:autoSpaceDE w:val="0"/>
        <w:autoSpaceDN w:val="0"/>
        <w:adjustRightInd w:val="0"/>
        <w:ind w:left="1440" w:hanging="1440"/>
        <w:jc w:val="center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728.110</w:t>
      </w:r>
      <w:r>
        <w:tab/>
        <w:t xml:space="preserve">First Third (Repealed)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728.111</w:t>
      </w:r>
      <w:r>
        <w:tab/>
        <w:t xml:space="preserve">Second Third (Repealed)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728.112</w:t>
      </w:r>
      <w:r>
        <w:tab/>
        <w:t xml:space="preserve">Third Third (Repealed)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728.113</w:t>
      </w:r>
      <w:r>
        <w:tab/>
        <w:t xml:space="preserve">Newly Listed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728.114</w:t>
      </w:r>
      <w:r>
        <w:tab/>
        <w:t xml:space="preserve">Surface Impoundment </w:t>
      </w:r>
      <w:r w:rsidR="00F12131">
        <w:t xml:space="preserve">Exemptions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PROHIBITION ON LAND DISPOSAL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642B" w:rsidRDefault="0009642B" w:rsidP="003661B0">
      <w:pPr>
        <w:widowControl w:val="0"/>
        <w:autoSpaceDE w:val="0"/>
        <w:autoSpaceDN w:val="0"/>
        <w:adjustRightInd w:val="0"/>
        <w:ind w:left="1440" w:hanging="1440"/>
      </w:pPr>
      <w:r>
        <w:t>728.120</w:t>
      </w:r>
      <w:r>
        <w:tab/>
        <w:t>Waste-Specific Prohibitions:  Dyes and Pigments Production Wastes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728.130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>
        <w:t xml:space="preserve"> Wood Preserving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728.131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 w:rsidR="00962594">
        <w:t xml:space="preserve"> Dioxin-Containing </w:t>
      </w:r>
      <w:r>
        <w:t xml:space="preserve">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728.132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 w:rsidR="00962594">
        <w:t xml:space="preserve"> </w:t>
      </w:r>
      <w:r>
        <w:t xml:space="preserve">Soils Exhibiting the Toxicity Characteristic for Metals and Containing PCBs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728.133</w:t>
      </w:r>
      <w:r>
        <w:tab/>
        <w:t>Waste-Specific Prohibitions</w:t>
      </w:r>
      <w:r w:rsidR="00F12131">
        <w:t xml:space="preserve">: </w:t>
      </w:r>
      <w:r w:rsidR="00962594">
        <w:t xml:space="preserve"> </w:t>
      </w:r>
      <w:r>
        <w:t xml:space="preserve">Chlorinated Aliphatic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728.134</w:t>
      </w:r>
      <w:r>
        <w:tab/>
        <w:t>Waste-Specific Prohibitions</w:t>
      </w:r>
      <w:r w:rsidR="00F12131">
        <w:t xml:space="preserve">: </w:t>
      </w:r>
      <w:r>
        <w:t xml:space="preserve"> Toxicity Characteristic Metal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728.135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>
        <w:t xml:space="preserve"> Petroleum Refining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728.136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>
        <w:t xml:space="preserve"> Inorganic Chemical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728.137</w:t>
      </w:r>
      <w:r>
        <w:tab/>
      </w:r>
      <w:r w:rsidR="00EA4A58">
        <w:t xml:space="preserve">Waste-Specific </w:t>
      </w:r>
      <w:r>
        <w:t>Prohibitions</w:t>
      </w:r>
      <w:r w:rsidR="00F12131">
        <w:t xml:space="preserve">: </w:t>
      </w:r>
      <w:r>
        <w:t xml:space="preserve"> Ignitable and Corrosive Characteristic Wastes Whose Treatment Standards Were Vacated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728.138</w:t>
      </w:r>
      <w:r>
        <w:tab/>
        <w:t xml:space="preserve">Waste-Specific Prohibitions:  Newly-Identified Organic Toxicity Characteristic Wastes and Newly-Listed Coke By-Product and Chlorotoluene Production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728.139</w:t>
      </w:r>
      <w:r>
        <w:tab/>
        <w:t xml:space="preserve">Waste-Specific Prohibitions: Spent Aluminum Potliners and Carbamate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TREATMENT STANDARDS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728.140</w:t>
      </w:r>
      <w:r>
        <w:tab/>
        <w:t xml:space="preserve">Applicability of Treatment Standards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728.141</w:t>
      </w:r>
      <w:r>
        <w:tab/>
        <w:t>Treatment Standards Expressed as Concen</w:t>
      </w:r>
      <w:r w:rsidR="00962594">
        <w:t xml:space="preserve">trations in </w:t>
      </w:r>
      <w:r>
        <w:t xml:space="preserve">Waste Extract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728.142</w:t>
      </w:r>
      <w:r>
        <w:tab/>
        <w:t>Treatment St</w:t>
      </w:r>
      <w:r w:rsidR="00962594">
        <w:t xml:space="preserve">andards Expressed as Specified </w:t>
      </w:r>
      <w:r>
        <w:t xml:space="preserve">Technologies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728.143</w:t>
      </w:r>
      <w:r>
        <w:tab/>
        <w:t xml:space="preserve">Treatment Standards Expressed as Waste Concentrations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728.144</w:t>
      </w:r>
      <w:r>
        <w:tab/>
      </w:r>
      <w:r w:rsidR="00C67A94">
        <w:t>USEPA Variance from a</w:t>
      </w:r>
      <w:r>
        <w:t xml:space="preserve"> Treatment Standard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728.145</w:t>
      </w:r>
      <w:r>
        <w:tab/>
        <w:t xml:space="preserve">Treatment Standards for Hazardous Debris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728.146</w:t>
      </w:r>
      <w:r>
        <w:tab/>
        <w:t xml:space="preserve">Alternative Treatment Standards Based on HTMR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728.148</w:t>
      </w:r>
      <w:r>
        <w:tab/>
        <w:t xml:space="preserve">Universal Treatment Standards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728.149</w:t>
      </w:r>
      <w:r>
        <w:tab/>
        <w:t xml:space="preserve">Alternative LDR Treatment Standards for Contaminated Soil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PROHIBITIONS ON STORAGE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  <w:r>
        <w:t>728.150</w:t>
      </w:r>
      <w:r>
        <w:tab/>
        <w:t xml:space="preserve">Prohibitions on Storage of Restricted Wastes </w:t>
      </w:r>
    </w:p>
    <w:p w:rsidR="003661B0" w:rsidRDefault="003661B0" w:rsidP="003661B0">
      <w:pPr>
        <w:widowControl w:val="0"/>
        <w:autoSpaceDE w:val="0"/>
        <w:autoSpaceDN w:val="0"/>
        <w:adjustRightInd w:val="0"/>
        <w:ind w:left="1440" w:hanging="1440"/>
      </w:pP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A</w:t>
      </w:r>
      <w:r w:rsidR="003661B0">
        <w:tab/>
        <w:t xml:space="preserve">Toxicity Characteristic Leaching Procedure (TCLP) (Repealed)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B</w:t>
      </w:r>
      <w:r w:rsidR="003661B0">
        <w:tab/>
        <w:t xml:space="preserve">Treatment Standards (As concentrations in the Treatment Residual Extract) (Repealed)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C</w:t>
      </w:r>
      <w:r w:rsidR="003661B0">
        <w:tab/>
        <w:t xml:space="preserve">List of Halogenated Organic Compounds Regulated under Section 728.132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D</w:t>
      </w:r>
      <w:r w:rsidR="003661B0">
        <w:tab/>
        <w:t xml:space="preserve">Wastes Excluded from Lab Packs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E</w:t>
      </w:r>
      <w:r w:rsidR="003661B0">
        <w:tab/>
        <w:t xml:space="preserve">Organic Lab Packs (Repealed)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F</w:t>
      </w:r>
      <w:r w:rsidR="003661B0">
        <w:tab/>
        <w:t xml:space="preserve">Technologies to Achieve Deactivation of Characteristics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G</w:t>
      </w:r>
      <w:r w:rsidR="003661B0">
        <w:tab/>
        <w:t xml:space="preserve">Federal Effective Dates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H</w:t>
      </w:r>
      <w:r w:rsidR="003661B0">
        <w:tab/>
        <w:t xml:space="preserve">National Capacity LDR Variances for UIC Wastes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I</w:t>
      </w:r>
      <w:r w:rsidR="003661B0">
        <w:tab/>
        <w:t xml:space="preserve">EP Toxicity Test Method and Structural Integrity Test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J</w:t>
      </w:r>
      <w:r w:rsidR="003661B0">
        <w:tab/>
        <w:t xml:space="preserve">Recordkeeping, Notification, and Certification Requirements (Repealed) </w:t>
      </w:r>
    </w:p>
    <w:p w:rsidR="003661B0" w:rsidRDefault="009574CF" w:rsidP="003661B0">
      <w:pPr>
        <w:widowControl w:val="0"/>
        <w:autoSpaceDE w:val="0"/>
        <w:autoSpaceDN w:val="0"/>
        <w:adjustRightInd w:val="0"/>
        <w:ind w:left="2160" w:hanging="2160"/>
      </w:pPr>
      <w:r>
        <w:t>728.</w:t>
      </w:r>
      <w:r w:rsidR="003661B0">
        <w:t>APPENDIX K</w:t>
      </w:r>
      <w:r w:rsidR="003661B0">
        <w:tab/>
      </w:r>
      <w:r w:rsidR="00F12131">
        <w:t xml:space="preserve">Metal-Bearing </w:t>
      </w:r>
      <w:r w:rsidR="003661B0">
        <w:t xml:space="preserve">Wastes Prohibited </w:t>
      </w:r>
      <w:r w:rsidR="00F12131">
        <w:t xml:space="preserve">from </w:t>
      </w:r>
      <w:r w:rsidR="003661B0">
        <w:t xml:space="preserve">Dilution in a Combustion Unit According to Section 728.103(c)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A</w:t>
      </w:r>
      <w:r w:rsidR="003661B0">
        <w:tab/>
        <w:t xml:space="preserve">Constituent Concentrations in Waste Extract (CCWE)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B</w:t>
      </w:r>
      <w:r w:rsidR="003661B0">
        <w:tab/>
        <w:t xml:space="preserve">Constituent Concentrations in Wastes (CCW)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C</w:t>
      </w:r>
      <w:r w:rsidR="003661B0">
        <w:tab/>
        <w:t xml:space="preserve">Technology Codes and Description of Technology-Based Standards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D</w:t>
      </w:r>
      <w:r w:rsidR="003661B0">
        <w:tab/>
        <w:t xml:space="preserve">Technology-Based Standards by </w:t>
      </w:r>
      <w:r w:rsidR="004614CA">
        <w:t>USEPA Hazardous</w:t>
      </w:r>
      <w:r w:rsidR="003661B0">
        <w:t xml:space="preserve"> Waste </w:t>
      </w:r>
      <w:r w:rsidR="004614CA">
        <w:t>Number</w:t>
      </w:r>
      <w:r w:rsidR="003661B0">
        <w:t xml:space="preserve">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E</w:t>
      </w:r>
      <w:r w:rsidR="003661B0">
        <w:tab/>
        <w:t xml:space="preserve">Standards for Radioactive Mixed Waste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F</w:t>
      </w:r>
      <w:r w:rsidR="003661B0">
        <w:tab/>
        <w:t xml:space="preserve">Alternative Treatment Standards for Hazardous Debris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G</w:t>
      </w:r>
      <w:r w:rsidR="003661B0">
        <w:tab/>
        <w:t xml:space="preserve">Alternative Treatment Standards Based on HTMR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H</w:t>
      </w:r>
      <w:r w:rsidR="003661B0">
        <w:tab/>
        <w:t xml:space="preserve">Wastes Excluded from CCW Treatment Standards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I</w:t>
      </w:r>
      <w:r w:rsidR="003661B0">
        <w:tab/>
        <w:t xml:space="preserve">Generator Paperwork Requirements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T</w:t>
      </w:r>
      <w:r w:rsidR="003661B0">
        <w:tab/>
        <w:t xml:space="preserve">Treatment Standards for Hazardous Wastes </w:t>
      </w:r>
    </w:p>
    <w:p w:rsidR="003661B0" w:rsidRDefault="009574CF" w:rsidP="00B107B8">
      <w:pPr>
        <w:widowControl w:val="0"/>
        <w:autoSpaceDE w:val="0"/>
        <w:autoSpaceDN w:val="0"/>
        <w:adjustRightInd w:val="0"/>
        <w:ind w:left="2169" w:hanging="2169"/>
      </w:pPr>
      <w:r>
        <w:t>728.</w:t>
      </w:r>
      <w:r w:rsidR="003661B0">
        <w:t>TABLE U</w:t>
      </w:r>
      <w:r w:rsidR="003661B0">
        <w:tab/>
        <w:t xml:space="preserve">Universal Treatment Standards (UTS) </w:t>
      </w:r>
    </w:p>
    <w:sectPr w:rsidR="003661B0" w:rsidSect="00366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1B0"/>
    <w:rsid w:val="0009642B"/>
    <w:rsid w:val="000A1BFB"/>
    <w:rsid w:val="003661B0"/>
    <w:rsid w:val="004614CA"/>
    <w:rsid w:val="004B415A"/>
    <w:rsid w:val="0054297D"/>
    <w:rsid w:val="00746DE6"/>
    <w:rsid w:val="0078209B"/>
    <w:rsid w:val="007A5A78"/>
    <w:rsid w:val="007C06C0"/>
    <w:rsid w:val="00806B2B"/>
    <w:rsid w:val="008A31E5"/>
    <w:rsid w:val="009574CF"/>
    <w:rsid w:val="00962594"/>
    <w:rsid w:val="00A60795"/>
    <w:rsid w:val="00B107B8"/>
    <w:rsid w:val="00BD6452"/>
    <w:rsid w:val="00C67A94"/>
    <w:rsid w:val="00C82EFC"/>
    <w:rsid w:val="00CE12A1"/>
    <w:rsid w:val="00E91D8C"/>
    <w:rsid w:val="00EA4A58"/>
    <w:rsid w:val="00F121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B462D5-7D94-48EA-B3B1-D76BEC6F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2</cp:revision>
  <dcterms:created xsi:type="dcterms:W3CDTF">2020-09-14T21:01:00Z</dcterms:created>
  <dcterms:modified xsi:type="dcterms:W3CDTF">2020-09-14T21:01:00Z</dcterms:modified>
</cp:coreProperties>
</file>