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02" w:rsidRDefault="002F7502" w:rsidP="002F75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7502" w:rsidRDefault="002F7502" w:rsidP="002F750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726.121  Standards </w:t>
      </w:r>
      <w:r w:rsidR="00932BCB">
        <w:rPr>
          <w:b/>
          <w:bCs/>
        </w:rPr>
        <w:t xml:space="preserve">Applicable </w:t>
      </w:r>
      <w:r>
        <w:rPr>
          <w:b/>
          <w:bCs/>
        </w:rPr>
        <w:t xml:space="preserve">to </w:t>
      </w:r>
      <w:r w:rsidR="00932BCB">
        <w:rPr>
          <w:b/>
          <w:bCs/>
        </w:rPr>
        <w:t xml:space="preserve">Generators </w:t>
      </w:r>
      <w:r>
        <w:rPr>
          <w:b/>
          <w:bCs/>
        </w:rPr>
        <w:t xml:space="preserve">and </w:t>
      </w:r>
      <w:r w:rsidR="00932BCB">
        <w:rPr>
          <w:b/>
          <w:bCs/>
        </w:rPr>
        <w:t xml:space="preserve">Transporters </w:t>
      </w:r>
      <w:r>
        <w:rPr>
          <w:b/>
          <w:bCs/>
        </w:rPr>
        <w:t xml:space="preserve">of </w:t>
      </w:r>
      <w:r w:rsidR="00932BCB">
        <w:rPr>
          <w:b/>
          <w:bCs/>
        </w:rPr>
        <w:t xml:space="preserve">Materials Used </w:t>
      </w:r>
      <w:r>
        <w:rPr>
          <w:b/>
          <w:bCs/>
        </w:rPr>
        <w:t xml:space="preserve">in a </w:t>
      </w:r>
      <w:r w:rsidR="00932BCB">
        <w:rPr>
          <w:b/>
          <w:bCs/>
        </w:rPr>
        <w:t xml:space="preserve">Manner </w:t>
      </w:r>
      <w:r>
        <w:rPr>
          <w:b/>
          <w:bCs/>
        </w:rPr>
        <w:t xml:space="preserve">that </w:t>
      </w:r>
      <w:r w:rsidR="00932BCB">
        <w:rPr>
          <w:b/>
          <w:bCs/>
        </w:rPr>
        <w:t>Constitutes Disposal</w:t>
      </w:r>
    </w:p>
    <w:p w:rsidR="002F7502" w:rsidRDefault="002F7502" w:rsidP="002F7502">
      <w:pPr>
        <w:widowControl w:val="0"/>
        <w:autoSpaceDE w:val="0"/>
        <w:autoSpaceDN w:val="0"/>
        <w:adjustRightInd w:val="0"/>
      </w:pPr>
    </w:p>
    <w:p w:rsidR="002F7502" w:rsidRDefault="00932BCB" w:rsidP="002F7502">
      <w:pPr>
        <w:widowControl w:val="0"/>
        <w:autoSpaceDE w:val="0"/>
        <w:autoSpaceDN w:val="0"/>
        <w:adjustRightInd w:val="0"/>
      </w:pPr>
      <w:r>
        <w:t xml:space="preserve">A generator or transporter </w:t>
      </w:r>
      <w:r w:rsidR="002F7502">
        <w:t xml:space="preserve">of </w:t>
      </w:r>
      <w:r>
        <w:t xml:space="preserve">a material </w:t>
      </w:r>
      <w:r w:rsidR="002F7502">
        <w:t xml:space="preserve">that </w:t>
      </w:r>
      <w:r w:rsidR="004F302E">
        <w:t xml:space="preserve">is </w:t>
      </w:r>
      <w:r w:rsidR="002F7502">
        <w:t xml:space="preserve">used in a manner that </w:t>
      </w:r>
      <w:r w:rsidR="004F302E">
        <w:t xml:space="preserve">constitutes </w:t>
      </w:r>
      <w:r w:rsidR="002F7502">
        <w:t xml:space="preserve">disposal </w:t>
      </w:r>
      <w:r w:rsidR="004F302E">
        <w:t xml:space="preserve">is </w:t>
      </w:r>
      <w:r w:rsidR="002F7502">
        <w:t xml:space="preserve">subject to the applicable requirements of 35 Ill. Adm. Code 722 and 723 and the notification requirement under Section 3010 of the Resource Conservation and Recovery Act (42 </w:t>
      </w:r>
      <w:r w:rsidR="002C4D5E">
        <w:t xml:space="preserve">USC </w:t>
      </w:r>
      <w:r w:rsidR="002F7502">
        <w:t xml:space="preserve">6901 et seq.). </w:t>
      </w:r>
    </w:p>
    <w:p w:rsidR="004F302E" w:rsidRDefault="004F302E" w:rsidP="002F7502">
      <w:pPr>
        <w:widowControl w:val="0"/>
        <w:autoSpaceDE w:val="0"/>
        <w:autoSpaceDN w:val="0"/>
        <w:adjustRightInd w:val="0"/>
      </w:pPr>
    </w:p>
    <w:p w:rsidR="004F302E" w:rsidRDefault="004F302E">
      <w:pPr>
        <w:pStyle w:val="JCARSourceNote"/>
        <w:ind w:firstLine="720"/>
      </w:pPr>
      <w:r>
        <w:t xml:space="preserve">(Source:  Amended at 27 Ill. Reg. </w:t>
      </w:r>
      <w:r w:rsidR="00C9124F">
        <w:t>12916</w:t>
      </w:r>
      <w:r>
        <w:t xml:space="preserve">, effective </w:t>
      </w:r>
      <w:r w:rsidR="00C9124F">
        <w:t>July 17, 2003</w:t>
      </w:r>
      <w:r>
        <w:t>)</w:t>
      </w:r>
    </w:p>
    <w:sectPr w:rsidR="004F302E" w:rsidSect="002F75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7502"/>
    <w:rsid w:val="002C4D5E"/>
    <w:rsid w:val="002F7502"/>
    <w:rsid w:val="004F302E"/>
    <w:rsid w:val="005B2F34"/>
    <w:rsid w:val="005C3366"/>
    <w:rsid w:val="00932BCB"/>
    <w:rsid w:val="00B116E8"/>
    <w:rsid w:val="00C23185"/>
    <w:rsid w:val="00C9124F"/>
    <w:rsid w:val="00EC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3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3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