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25B" w:rsidRDefault="0044625B" w:rsidP="0044625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4625B" w:rsidRDefault="0044625B" w:rsidP="0044625B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725.131  Maintenance and Operation of Facility</w:t>
      </w:r>
      <w:r>
        <w:t xml:space="preserve"> </w:t>
      </w:r>
    </w:p>
    <w:p w:rsidR="0044625B" w:rsidRDefault="0044625B" w:rsidP="0044625B">
      <w:pPr>
        <w:widowControl w:val="0"/>
        <w:autoSpaceDE w:val="0"/>
        <w:autoSpaceDN w:val="0"/>
        <w:adjustRightInd w:val="0"/>
      </w:pPr>
    </w:p>
    <w:p w:rsidR="0044625B" w:rsidRDefault="0044625B" w:rsidP="0044625B">
      <w:pPr>
        <w:widowControl w:val="0"/>
        <w:autoSpaceDE w:val="0"/>
        <w:autoSpaceDN w:val="0"/>
        <w:adjustRightInd w:val="0"/>
      </w:pPr>
      <w:r>
        <w:t>Facilities must be maintained and operated to minimize the possibility of a fire, explosion</w:t>
      </w:r>
      <w:r w:rsidR="00E85A93">
        <w:t>,</w:t>
      </w:r>
      <w:r>
        <w:t xml:space="preserve"> or any unplanned sudden or non-sudden release of hazardous waste or hazardous waste constituents to air, soil</w:t>
      </w:r>
      <w:r w:rsidR="00E85A93">
        <w:t>,</w:t>
      </w:r>
      <w:r>
        <w:t xml:space="preserve"> or surface water </w:t>
      </w:r>
      <w:r w:rsidR="00F13852">
        <w:t>that</w:t>
      </w:r>
      <w:r>
        <w:t xml:space="preserve"> could threaten human health or the environment. </w:t>
      </w:r>
    </w:p>
    <w:p w:rsidR="00F13852" w:rsidRDefault="00F13852" w:rsidP="0044625B">
      <w:pPr>
        <w:widowControl w:val="0"/>
        <w:autoSpaceDE w:val="0"/>
        <w:autoSpaceDN w:val="0"/>
        <w:adjustRightInd w:val="0"/>
      </w:pPr>
    </w:p>
    <w:p w:rsidR="00F13852" w:rsidRPr="00D55B37" w:rsidRDefault="00F13852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</w:t>
      </w:r>
      <w:r w:rsidRPr="00D55B37">
        <w:t xml:space="preserve"> Ill. Reg. </w:t>
      </w:r>
      <w:r w:rsidR="00934E15">
        <w:t>6389</w:t>
      </w:r>
      <w:r w:rsidRPr="00D55B37">
        <w:t xml:space="preserve">, effective </w:t>
      </w:r>
      <w:r w:rsidR="005007D4">
        <w:t>April 22, 2005</w:t>
      </w:r>
      <w:r w:rsidRPr="00D55B37">
        <w:t>)</w:t>
      </w:r>
    </w:p>
    <w:sectPr w:rsidR="00F13852" w:rsidRPr="00D55B37" w:rsidSect="0044625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625B"/>
    <w:rsid w:val="00301616"/>
    <w:rsid w:val="0044625B"/>
    <w:rsid w:val="004D66A2"/>
    <w:rsid w:val="005007D4"/>
    <w:rsid w:val="005C3366"/>
    <w:rsid w:val="00712D41"/>
    <w:rsid w:val="00934E15"/>
    <w:rsid w:val="00DF09A9"/>
    <w:rsid w:val="00E85A93"/>
    <w:rsid w:val="00F1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138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138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725</vt:lpstr>
    </vt:vector>
  </TitlesOfParts>
  <Company>State of Illinois</Company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725</dc:title>
  <dc:subject/>
  <dc:creator>Illinois General Assembly</dc:creator>
  <cp:keywords/>
  <dc:description/>
  <cp:lastModifiedBy>Roberts, John</cp:lastModifiedBy>
  <cp:revision>3</cp:revision>
  <dcterms:created xsi:type="dcterms:W3CDTF">2012-06-21T21:44:00Z</dcterms:created>
  <dcterms:modified xsi:type="dcterms:W3CDTF">2012-06-21T21:44:00Z</dcterms:modified>
</cp:coreProperties>
</file>