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259" w:rsidRDefault="00C83259" w:rsidP="00C832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3259" w:rsidRDefault="00C83259" w:rsidP="00C8325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723.131  Discharge </w:t>
      </w:r>
      <w:r w:rsidR="00741133">
        <w:rPr>
          <w:b/>
          <w:bCs/>
        </w:rPr>
        <w:t>Cleanup</w:t>
      </w:r>
      <w:r>
        <w:t xml:space="preserve"> </w:t>
      </w:r>
    </w:p>
    <w:p w:rsidR="00C83259" w:rsidRDefault="00C83259" w:rsidP="00C83259">
      <w:pPr>
        <w:widowControl w:val="0"/>
        <w:autoSpaceDE w:val="0"/>
        <w:autoSpaceDN w:val="0"/>
        <w:adjustRightInd w:val="0"/>
      </w:pPr>
    </w:p>
    <w:p w:rsidR="00C83259" w:rsidRDefault="00C83259" w:rsidP="00C83259">
      <w:pPr>
        <w:widowControl w:val="0"/>
        <w:autoSpaceDE w:val="0"/>
        <w:autoSpaceDN w:val="0"/>
        <w:adjustRightInd w:val="0"/>
      </w:pPr>
      <w:r>
        <w:t xml:space="preserve">A transporter must clean up any hazardous waste discharge that occurs during transportation or take such action as may be required or approved by </w:t>
      </w:r>
      <w:r w:rsidR="00741133">
        <w:t>federal</w:t>
      </w:r>
      <w:r>
        <w:t>, State</w:t>
      </w:r>
      <w:r w:rsidR="00C51F0B">
        <w:t>,</w:t>
      </w:r>
      <w:r>
        <w:t xml:space="preserve"> or local officials so that the hazardous waste discharge no longer presents a hazard to human health or the environment.</w:t>
      </w:r>
    </w:p>
    <w:p w:rsidR="00741133" w:rsidRDefault="00741133" w:rsidP="00C83259">
      <w:pPr>
        <w:widowControl w:val="0"/>
        <w:autoSpaceDE w:val="0"/>
        <w:autoSpaceDN w:val="0"/>
        <w:adjustRightInd w:val="0"/>
      </w:pPr>
    </w:p>
    <w:p w:rsidR="00741133" w:rsidRPr="00D55B37" w:rsidRDefault="00741133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 xml:space="preserve">30 </w:t>
      </w:r>
      <w:r w:rsidRPr="00D55B37">
        <w:t xml:space="preserve">Ill. Reg. </w:t>
      </w:r>
      <w:r w:rsidR="00D70CF7">
        <w:t>3180</w:t>
      </w:r>
      <w:r w:rsidRPr="00D55B37">
        <w:t xml:space="preserve">, effective </w:t>
      </w:r>
      <w:r w:rsidR="00537614">
        <w:t>February 23, 2006</w:t>
      </w:r>
      <w:r w:rsidRPr="00D55B37">
        <w:t>)</w:t>
      </w:r>
    </w:p>
    <w:sectPr w:rsidR="00741133" w:rsidRPr="00D55B37" w:rsidSect="00C832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3259"/>
    <w:rsid w:val="00413D6B"/>
    <w:rsid w:val="00537614"/>
    <w:rsid w:val="005C3366"/>
    <w:rsid w:val="00741133"/>
    <w:rsid w:val="0076194C"/>
    <w:rsid w:val="00C51F0B"/>
    <w:rsid w:val="00C83259"/>
    <w:rsid w:val="00D70CF7"/>
    <w:rsid w:val="00E6137D"/>
    <w:rsid w:val="00E7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411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41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723</vt:lpstr>
    </vt:vector>
  </TitlesOfParts>
  <Company>State of Illinois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723</dc:title>
  <dc:subject/>
  <dc:creator>Illinois General Assembly</dc:creator>
  <cp:keywords/>
  <dc:description/>
  <cp:lastModifiedBy>Roberts, John</cp:lastModifiedBy>
  <cp:revision>3</cp:revision>
  <dcterms:created xsi:type="dcterms:W3CDTF">2012-06-21T21:38:00Z</dcterms:created>
  <dcterms:modified xsi:type="dcterms:W3CDTF">2012-06-21T21:38:00Z</dcterms:modified>
</cp:coreProperties>
</file>