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7F" w:rsidRDefault="0028327F" w:rsidP="002832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28327F" w:rsidRDefault="0028327F" w:rsidP="0028327F">
      <w:pPr>
        <w:widowControl w:val="0"/>
        <w:autoSpaceDE w:val="0"/>
        <w:autoSpaceDN w:val="0"/>
        <w:adjustRightInd w:val="0"/>
        <w:jc w:val="center"/>
      </w:pPr>
    </w:p>
    <w:p w:rsidR="0028327F" w:rsidRDefault="0028327F" w:rsidP="0028327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</w:pPr>
      <w:r>
        <w:t>709.102</w:t>
      </w:r>
      <w:r>
        <w:tab/>
        <w:t xml:space="preserve">Definitions </w:t>
      </w: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</w:pPr>
      <w:r>
        <w:t>709.103</w:t>
      </w:r>
      <w:r>
        <w:tab/>
        <w:t xml:space="preserve">Deemed-issued Wastestream Authorizations </w:t>
      </w: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</w:pPr>
      <w:r>
        <w:t>709.104</w:t>
      </w:r>
      <w:r>
        <w:tab/>
        <w:t xml:space="preserve">Expiration of Supplemental Permits </w:t>
      </w: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</w:pPr>
      <w:r>
        <w:t>709.105</w:t>
      </w:r>
      <w:r>
        <w:tab/>
        <w:t xml:space="preserve">Severability </w:t>
      </w: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</w:pP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PROHIBITIONS</w:t>
      </w: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</w:pPr>
      <w:r>
        <w:t>709.201</w:t>
      </w:r>
      <w:r>
        <w:tab/>
        <w:t xml:space="preserve">Liquid Hazardous Waste Authorization </w:t>
      </w: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</w:pP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APPLICATIONS</w:t>
      </w: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</w:pPr>
      <w:r>
        <w:t>709.301</w:t>
      </w:r>
      <w:r>
        <w:tab/>
        <w:t xml:space="preserve">Application for Liquid Hazardous Waste </w:t>
      </w: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</w:pPr>
      <w:r>
        <w:t>709.302</w:t>
      </w:r>
      <w:r>
        <w:tab/>
        <w:t xml:space="preserve">Signatures </w:t>
      </w:r>
    </w:p>
    <w:p w:rsidR="00241568" w:rsidRDefault="00241568" w:rsidP="0028327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REVIEW OF WASTESTREAMS</w:t>
      </w: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</w:pPr>
      <w:r>
        <w:t>709.401</w:t>
      </w:r>
      <w:r>
        <w:tab/>
        <w:t xml:space="preserve">Standard for Issuance for Liquid Hazardous Waste </w:t>
      </w: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</w:pP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CONDITIONS OF WASTESTREAM AUTHORIZATIONS</w:t>
      </w: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</w:pPr>
      <w:r>
        <w:t>709.501</w:t>
      </w:r>
      <w:r>
        <w:tab/>
        <w:t xml:space="preserve">Duration </w:t>
      </w: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</w:pPr>
      <w:r>
        <w:t>709.510</w:t>
      </w:r>
      <w:r>
        <w:tab/>
        <w:t xml:space="preserve">General Conditions </w:t>
      </w: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</w:pPr>
      <w:r>
        <w:t>709.520</w:t>
      </w:r>
      <w:r>
        <w:tab/>
        <w:t xml:space="preserve">Authorized Methods of Disposal </w:t>
      </w: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</w:pP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MODIFICATION, REVOCATION AND APPEAL</w:t>
      </w: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</w:pPr>
      <w:r>
        <w:t>709.601</w:t>
      </w:r>
      <w:r>
        <w:tab/>
        <w:t xml:space="preserve">Modification </w:t>
      </w: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</w:pPr>
      <w:r>
        <w:t>709.602</w:t>
      </w:r>
      <w:r>
        <w:tab/>
        <w:t xml:space="preserve">Revocation </w:t>
      </w:r>
    </w:p>
    <w:p w:rsidR="0028327F" w:rsidRDefault="0028327F" w:rsidP="0028327F">
      <w:pPr>
        <w:widowControl w:val="0"/>
        <w:autoSpaceDE w:val="0"/>
        <w:autoSpaceDN w:val="0"/>
        <w:adjustRightInd w:val="0"/>
        <w:ind w:left="1440" w:hanging="1440"/>
      </w:pPr>
      <w:r>
        <w:t>709.603</w:t>
      </w:r>
      <w:r>
        <w:tab/>
        <w:t xml:space="preserve">Appeal </w:t>
      </w:r>
    </w:p>
    <w:sectPr w:rsidR="0028327F" w:rsidSect="002832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327F"/>
    <w:rsid w:val="002144F6"/>
    <w:rsid w:val="00241568"/>
    <w:rsid w:val="0028327F"/>
    <w:rsid w:val="007860D1"/>
    <w:rsid w:val="00930C9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