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40" w:rsidRDefault="00B16440" w:rsidP="00B164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6440" w:rsidRDefault="00B16440" w:rsidP="00B164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704.144  Requirements</w:t>
      </w:r>
      <w:r>
        <w:t xml:space="preserve"> </w:t>
      </w:r>
    </w:p>
    <w:p w:rsidR="00B16440" w:rsidRDefault="00B16440" w:rsidP="00B16440">
      <w:pPr>
        <w:widowControl w:val="0"/>
        <w:autoSpaceDE w:val="0"/>
        <w:autoSpaceDN w:val="0"/>
        <w:adjustRightInd w:val="0"/>
      </w:pPr>
    </w:p>
    <w:p w:rsidR="00B16440" w:rsidRDefault="00B16440" w:rsidP="00B16440">
      <w:pPr>
        <w:widowControl w:val="0"/>
        <w:autoSpaceDE w:val="0"/>
        <w:autoSpaceDN w:val="0"/>
        <w:adjustRightInd w:val="0"/>
      </w:pPr>
      <w:r>
        <w:t xml:space="preserve">Any person authorized by rule under Section 704.141 </w:t>
      </w:r>
      <w:r w:rsidR="00367DAC">
        <w:t>must</w:t>
      </w:r>
      <w:r>
        <w:t xml:space="preserve"> comply with the applicable requirements of Section 704.148 and 35 Ill. Adm. Code 730. </w:t>
      </w:r>
    </w:p>
    <w:p w:rsidR="00BD6C84" w:rsidRDefault="00BD6C84" w:rsidP="00B16440">
      <w:pPr>
        <w:widowControl w:val="0"/>
        <w:autoSpaceDE w:val="0"/>
        <w:autoSpaceDN w:val="0"/>
        <w:adjustRightInd w:val="0"/>
      </w:pPr>
    </w:p>
    <w:p w:rsidR="00B16440" w:rsidRDefault="00B16440" w:rsidP="00B16440">
      <w:pPr>
        <w:widowControl w:val="0"/>
        <w:autoSpaceDE w:val="0"/>
        <w:autoSpaceDN w:val="0"/>
        <w:adjustRightInd w:val="0"/>
      </w:pPr>
      <w:r>
        <w:t xml:space="preserve">BOARD NOTE:  Derived from 40 CFR 144.21(e) </w:t>
      </w:r>
      <w:r w:rsidR="00430771">
        <w:t>(2005)</w:t>
      </w:r>
      <w:r>
        <w:t xml:space="preserve">. </w:t>
      </w:r>
    </w:p>
    <w:p w:rsidR="00B16440" w:rsidRDefault="00B16440" w:rsidP="00B16440">
      <w:pPr>
        <w:widowControl w:val="0"/>
        <w:autoSpaceDE w:val="0"/>
        <w:autoSpaceDN w:val="0"/>
        <w:adjustRightInd w:val="0"/>
      </w:pPr>
    </w:p>
    <w:p w:rsidR="00367DAC" w:rsidRPr="00D55B37" w:rsidRDefault="00367DA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C2AEC">
        <w:t>1</w:t>
      </w:r>
      <w:r>
        <w:t xml:space="preserve"> I</w:t>
      </w:r>
      <w:r w:rsidRPr="00D55B37">
        <w:t xml:space="preserve">ll. Reg. </w:t>
      </w:r>
      <w:r w:rsidR="007503BD">
        <w:t>605</w:t>
      </w:r>
      <w:r w:rsidRPr="00D55B37">
        <w:t xml:space="preserve">, effective </w:t>
      </w:r>
      <w:r w:rsidR="002B5A02">
        <w:t>December 20, 2006</w:t>
      </w:r>
      <w:r w:rsidRPr="00D55B37">
        <w:t>)</w:t>
      </w:r>
    </w:p>
    <w:sectPr w:rsidR="00367DAC" w:rsidRPr="00D55B37" w:rsidSect="00B164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440"/>
    <w:rsid w:val="000C2AEC"/>
    <w:rsid w:val="000E1816"/>
    <w:rsid w:val="002B5A02"/>
    <w:rsid w:val="00367DAC"/>
    <w:rsid w:val="00430771"/>
    <w:rsid w:val="005C3366"/>
    <w:rsid w:val="007503BD"/>
    <w:rsid w:val="00B16440"/>
    <w:rsid w:val="00BD6C84"/>
    <w:rsid w:val="00C95D7B"/>
    <w:rsid w:val="00E9083C"/>
    <w:rsid w:val="00F4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7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