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783CA" w14:textId="77777777" w:rsidR="00F81DA5" w:rsidRPr="005C2406" w:rsidRDefault="00F81DA5" w:rsidP="005C2406">
      <w:pPr>
        <w:ind w:left="1440" w:hanging="1440"/>
      </w:pPr>
      <w:r w:rsidRPr="005C2406">
        <w:t>Section</w:t>
      </w:r>
    </w:p>
    <w:p w14:paraId="3DF793AE" w14:textId="4BCA3134" w:rsidR="00F81DA5" w:rsidRPr="005C2406" w:rsidRDefault="00F81DA5" w:rsidP="005C2406">
      <w:pPr>
        <w:ind w:left="1440" w:hanging="1440"/>
      </w:pPr>
      <w:r w:rsidRPr="005C2406">
        <w:t>622.10</w:t>
      </w:r>
      <w:r w:rsidRPr="005C2406">
        <w:tab/>
        <w:t>Purpose and Scope</w:t>
      </w:r>
    </w:p>
    <w:p w14:paraId="5DE955FF" w14:textId="26CE6C7D" w:rsidR="00F81DA5" w:rsidRPr="005C2406" w:rsidRDefault="00F81DA5" w:rsidP="005C2406">
      <w:pPr>
        <w:ind w:left="1440" w:hanging="1440"/>
      </w:pPr>
      <w:r w:rsidRPr="005C2406">
        <w:t>622.20</w:t>
      </w:r>
      <w:r w:rsidRPr="005C2406">
        <w:tab/>
        <w:t>Definitions</w:t>
      </w:r>
    </w:p>
    <w:p w14:paraId="5B950508" w14:textId="5824ADA8" w:rsidR="00F81DA5" w:rsidRPr="005C2406" w:rsidRDefault="00F81DA5" w:rsidP="005C2406">
      <w:pPr>
        <w:ind w:left="1440" w:hanging="1440"/>
      </w:pPr>
      <w:r w:rsidRPr="005C2406">
        <w:t>622.30</w:t>
      </w:r>
      <w:r w:rsidRPr="005C2406">
        <w:tab/>
        <w:t>Persons in Possession of Water Treatment Residuals</w:t>
      </w:r>
    </w:p>
    <w:p w14:paraId="2DDD2D21" w14:textId="24E16891" w:rsidR="00F81DA5" w:rsidRPr="005C2406" w:rsidRDefault="00F81DA5" w:rsidP="005C2406">
      <w:pPr>
        <w:ind w:left="1440" w:hanging="1440"/>
      </w:pPr>
      <w:r w:rsidRPr="005C2406">
        <w:t>622.40</w:t>
      </w:r>
      <w:r w:rsidRPr="005C2406">
        <w:tab/>
        <w:t>Worker Protection and Disposal Requirements for Water Treatment Residuals</w:t>
      </w:r>
      <w:r w:rsidR="005C2406">
        <w:t xml:space="preserve"> </w:t>
      </w:r>
      <w:r w:rsidRPr="005C2406">
        <w:t xml:space="preserve">Greater than 200 </w:t>
      </w:r>
      <w:proofErr w:type="spellStart"/>
      <w:r w:rsidRPr="005C2406">
        <w:t>pCi</w:t>
      </w:r>
      <w:proofErr w:type="spellEnd"/>
      <w:r w:rsidRPr="005C2406">
        <w:t>/g</w:t>
      </w:r>
    </w:p>
    <w:p w14:paraId="1919080F" w14:textId="76755804" w:rsidR="00F81DA5" w:rsidRPr="005C2406" w:rsidRDefault="00F81DA5" w:rsidP="005C2406">
      <w:pPr>
        <w:ind w:left="1440" w:hanging="1440"/>
      </w:pPr>
      <w:r w:rsidRPr="005C2406">
        <w:t>622.50</w:t>
      </w:r>
      <w:r w:rsidRPr="005C2406">
        <w:tab/>
      </w:r>
      <w:proofErr w:type="spellStart"/>
      <w:r w:rsidRPr="005C2406">
        <w:t>TENORM</w:t>
      </w:r>
      <w:proofErr w:type="spellEnd"/>
      <w:r w:rsidRPr="005C2406">
        <w:t xml:space="preserve"> Awareness Training for Registrants</w:t>
      </w:r>
    </w:p>
    <w:p w14:paraId="7056DC59" w14:textId="0EBE8D63" w:rsidR="00F81DA5" w:rsidRPr="005C2406" w:rsidRDefault="00F81DA5" w:rsidP="005C2406">
      <w:pPr>
        <w:ind w:left="1440" w:hanging="1440"/>
      </w:pPr>
      <w:r w:rsidRPr="005C2406">
        <w:t>622.60</w:t>
      </w:r>
      <w:r w:rsidRPr="005C2406">
        <w:tab/>
        <w:t>General Variance</w:t>
      </w:r>
    </w:p>
    <w:p w14:paraId="4F502550" w14:textId="3F42D33A" w:rsidR="00F81DA5" w:rsidRPr="005C2406" w:rsidRDefault="00F81DA5" w:rsidP="005C2406">
      <w:pPr>
        <w:ind w:left="1440" w:hanging="1440"/>
      </w:pPr>
      <w:r w:rsidRPr="005C2406">
        <w:t>622.70</w:t>
      </w:r>
      <w:r w:rsidRPr="005C2406">
        <w:tab/>
        <w:t>Maintenance of Records &amp; Inspections</w:t>
      </w:r>
    </w:p>
    <w:p w14:paraId="50B445F4" w14:textId="01AE1DC2" w:rsidR="00F81DA5" w:rsidRPr="005C2406" w:rsidRDefault="00F81DA5" w:rsidP="005C2406">
      <w:pPr>
        <w:ind w:left="1440" w:hanging="1440"/>
      </w:pPr>
      <w:r w:rsidRPr="005C2406">
        <w:t>622.80</w:t>
      </w:r>
      <w:r w:rsidRPr="005C2406">
        <w:tab/>
        <w:t>Noncompliance and Reporting of Incidents</w:t>
      </w:r>
    </w:p>
    <w:p w14:paraId="2EEC7DF4" w14:textId="0FB84C1C" w:rsidR="00F81DA5" w:rsidRPr="005C2406" w:rsidRDefault="00F81DA5" w:rsidP="005C2406">
      <w:pPr>
        <w:ind w:left="1440" w:hanging="1440"/>
      </w:pPr>
      <w:r w:rsidRPr="005C2406">
        <w:t>622.90</w:t>
      </w:r>
      <w:r w:rsidRPr="005C2406">
        <w:tab/>
        <w:t>Notifications to the Agency</w:t>
      </w:r>
    </w:p>
    <w:p w14:paraId="2C83BA5D" w14:textId="77777777" w:rsidR="00344431" w:rsidRPr="00F81DA5" w:rsidRDefault="00344431" w:rsidP="006D5E18">
      <w:pPr>
        <w:suppressAutoHyphens/>
      </w:pPr>
    </w:p>
    <w:p w14:paraId="6F0C34B7" w14:textId="7157A055" w:rsidR="000174EB" w:rsidRPr="00F81DA5" w:rsidRDefault="00F81DA5" w:rsidP="006D5E18">
      <w:pPr>
        <w:suppressAutoHyphens/>
      </w:pPr>
      <w:proofErr w:type="spellStart"/>
      <w:r w:rsidRPr="00F81DA5">
        <w:t>622.APPENDIX</w:t>
      </w:r>
      <w:proofErr w:type="spellEnd"/>
      <w:r w:rsidRPr="00F81DA5">
        <w:t xml:space="preserve"> A</w:t>
      </w:r>
      <w:r w:rsidRPr="00F81DA5">
        <w:tab/>
        <w:t>Landowner Acknowledgement Form</w:t>
      </w:r>
    </w:p>
    <w:sectPr w:rsidR="000174EB" w:rsidRPr="00F81DA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81541" w14:textId="77777777" w:rsidR="00F81DA5" w:rsidRDefault="00F81DA5">
      <w:r>
        <w:separator/>
      </w:r>
    </w:p>
  </w:endnote>
  <w:endnote w:type="continuationSeparator" w:id="0">
    <w:p w14:paraId="32BF780B" w14:textId="77777777" w:rsidR="00F81DA5" w:rsidRDefault="00F8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F4FDC" w14:textId="77777777" w:rsidR="00F81DA5" w:rsidRDefault="00F81DA5">
      <w:r>
        <w:separator/>
      </w:r>
    </w:p>
  </w:footnote>
  <w:footnote w:type="continuationSeparator" w:id="0">
    <w:p w14:paraId="55368C7A" w14:textId="77777777" w:rsidR="00F81DA5" w:rsidRDefault="00F81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A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1166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4431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2406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5E18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1DA5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9C622"/>
  <w15:chartTrackingRefBased/>
  <w15:docId w15:val="{9B0D8952-B588-4F22-8D66-3B594325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2023-06-02T17:50:00Z</dcterms:created>
  <dcterms:modified xsi:type="dcterms:W3CDTF">2024-06-14T13:51:00Z</dcterms:modified>
</cp:coreProperties>
</file>