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A2" w:rsidRDefault="003050A2" w:rsidP="00305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0A2" w:rsidRDefault="003050A2" w:rsidP="003050A2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:rsidR="003050A2" w:rsidRDefault="003050A2" w:rsidP="003050A2">
      <w:pPr>
        <w:widowControl w:val="0"/>
        <w:autoSpaceDE w:val="0"/>
        <w:autoSpaceDN w:val="0"/>
        <w:adjustRightInd w:val="0"/>
        <w:jc w:val="center"/>
      </w:pPr>
      <w:r>
        <w:t>REGISTRATION OF LOW-LEVEL RADIOACTIVE WASTE GENERATORS</w:t>
      </w:r>
    </w:p>
    <w:p w:rsidR="003050A2" w:rsidRDefault="003050A2" w:rsidP="003050A2">
      <w:pPr>
        <w:widowControl w:val="0"/>
        <w:autoSpaceDE w:val="0"/>
        <w:autoSpaceDN w:val="0"/>
        <w:adjustRightInd w:val="0"/>
      </w:pPr>
    </w:p>
    <w:sectPr w:rsidR="003050A2" w:rsidSect="00305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0A2"/>
    <w:rsid w:val="003050A2"/>
    <w:rsid w:val="00402673"/>
    <w:rsid w:val="005C3366"/>
    <w:rsid w:val="007E3B23"/>
    <w:rsid w:val="00A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