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E798" w14:textId="6B7A4BFB" w:rsidR="00FA366B" w:rsidRPr="00FA366B" w:rsidRDefault="00FA366B" w:rsidP="00FA366B">
      <w:pPr>
        <w:rPr>
          <w:b/>
        </w:rPr>
      </w:pPr>
    </w:p>
    <w:p w14:paraId="0D0B797B" w14:textId="77777777" w:rsidR="00D14CCC" w:rsidRPr="00FA366B" w:rsidRDefault="00D14CCC" w:rsidP="00FA366B">
      <w:pPr>
        <w:rPr>
          <w:b/>
          <w:i/>
          <w:iCs/>
        </w:rPr>
      </w:pPr>
      <w:r w:rsidRPr="00FA366B">
        <w:rPr>
          <w:b/>
        </w:rPr>
        <w:t xml:space="preserve">Section 601.240  Environmental Monitoring </w:t>
      </w:r>
    </w:p>
    <w:p w14:paraId="0C400D33" w14:textId="77777777" w:rsidR="00D14CCC" w:rsidRPr="00FA366B" w:rsidRDefault="00D14CCC" w:rsidP="00FA366B">
      <w:pPr>
        <w:rPr>
          <w:b/>
        </w:rPr>
      </w:pPr>
    </w:p>
    <w:p w14:paraId="104702C5" w14:textId="77777777" w:rsidR="00D14CCC" w:rsidRPr="00D14CCC" w:rsidRDefault="00D14CCC" w:rsidP="00FA366B">
      <w:pPr>
        <w:ind w:left="1440" w:hanging="720"/>
      </w:pPr>
      <w:r w:rsidRPr="00D14CCC">
        <w:t>a)</w:t>
      </w:r>
      <w:r w:rsidRPr="00D14CCC">
        <w:tab/>
        <w:t>During construction, operation, closure and post-closure, the licensee shall maintain an environmental monitoring program.  Measurements and observations shall be made and recorded to provide data to evaluate the potential health and environmental impacts during the construction and operation of the facility and to enable the evaluation of long-term effects and the need for mitigative measures.  The monitoring system shall be capable of providing early warning of releases of radionuclides from the disposal unit before they leave the site boundary.</w:t>
      </w:r>
    </w:p>
    <w:p w14:paraId="0F41FD9C" w14:textId="77777777" w:rsidR="00D14CCC" w:rsidRPr="00D14CCC" w:rsidRDefault="00D14CCC" w:rsidP="00FA366B"/>
    <w:p w14:paraId="71AB0C6E" w14:textId="77777777" w:rsidR="00D14CCC" w:rsidRPr="00D14CCC" w:rsidRDefault="00D14CCC" w:rsidP="00FA366B">
      <w:pPr>
        <w:ind w:left="1440" w:hanging="720"/>
      </w:pPr>
      <w:r w:rsidRPr="00D14CCC">
        <w:t>b)</w:t>
      </w:r>
      <w:r w:rsidRPr="00D14CCC">
        <w:tab/>
        <w:t>The licensee shall have plans for taking corrective measures if the environmental monitoring program detects migration of radionuclides</w:t>
      </w:r>
      <w:r w:rsidR="0065214E">
        <w:t>,</w:t>
      </w:r>
      <w:r w:rsidRPr="00D14CCC">
        <w:t xml:space="preserve"> which would indicate that the performance objectives may not be met.</w:t>
      </w:r>
    </w:p>
    <w:sectPr w:rsidR="00D14CCC" w:rsidRPr="00D14CC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2A82" w14:textId="77777777" w:rsidR="0061669F" w:rsidRDefault="0061669F">
      <w:r>
        <w:separator/>
      </w:r>
    </w:p>
  </w:endnote>
  <w:endnote w:type="continuationSeparator" w:id="0">
    <w:p w14:paraId="7B5FFDA5" w14:textId="77777777" w:rsidR="0061669F" w:rsidRDefault="0061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D218" w14:textId="77777777" w:rsidR="0061669F" w:rsidRDefault="0061669F">
      <w:r>
        <w:separator/>
      </w:r>
    </w:p>
  </w:footnote>
  <w:footnote w:type="continuationSeparator" w:id="0">
    <w:p w14:paraId="33718673" w14:textId="77777777" w:rsidR="0061669F" w:rsidRDefault="00616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4CC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16DE"/>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0E7D"/>
    <w:rsid w:val="00604BCE"/>
    <w:rsid w:val="006132CE"/>
    <w:rsid w:val="0061669F"/>
    <w:rsid w:val="00620BBA"/>
    <w:rsid w:val="006225B0"/>
    <w:rsid w:val="006247D4"/>
    <w:rsid w:val="00626C17"/>
    <w:rsid w:val="00631875"/>
    <w:rsid w:val="00634D17"/>
    <w:rsid w:val="006361A4"/>
    <w:rsid w:val="00641AEA"/>
    <w:rsid w:val="0064660E"/>
    <w:rsid w:val="00651FF5"/>
    <w:rsid w:val="0065214E"/>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E0B"/>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134"/>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4CCC"/>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7FC"/>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366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2AB68"/>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EndnoteText">
    <w:name w:val="endnote text"/>
    <w:basedOn w:val="Normal"/>
    <w:semiHidden/>
    <w:rsid w:val="00D14CCC"/>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552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2012-06-21T18:41:00Z</dcterms:created>
  <dcterms:modified xsi:type="dcterms:W3CDTF">2025-03-08T13:13:00Z</dcterms:modified>
</cp:coreProperties>
</file>