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21B2" w14:textId="77777777" w:rsidR="00575DFC" w:rsidRDefault="00575DFC" w:rsidP="00575DFC">
      <w:pPr>
        <w:widowControl w:val="0"/>
        <w:autoSpaceDE w:val="0"/>
        <w:autoSpaceDN w:val="0"/>
        <w:adjustRightInd w:val="0"/>
      </w:pPr>
    </w:p>
    <w:p w14:paraId="13076BBC" w14:textId="4B031C67" w:rsidR="000174EB" w:rsidRDefault="00575DFC" w:rsidP="007E1C05">
      <w:pPr>
        <w:pStyle w:val="JCARMainSourceNote"/>
      </w:pPr>
      <w:r>
        <w:t>SOURCE:  Adopted at 10 Ill. Reg. 17507, effective September 25, 1986; amended at 11 Ill. Reg. 5215, effective March 13, 1987; amended at 13 Ill. Reg. 13605, effective August 11, 1989; amended at 14 Ill. Reg. 13633, effective August 13, 1990; amended at 18 Ill. Reg. 3344, effective February 22, 1994; emergency amendment at 22 Ill. Reg. 21108, effective November 17, 1998, for a maximum of 150 days; amended at 23 Ill. Reg. 2907, effective February 25, 1999; recodified from the Department of Nuclear Safety to the Illinois Emergency Management Agency at 27 Ill. Reg. 13641; amended at 28 Ill. Reg. 12643, effective October 1, 2004</w:t>
      </w:r>
      <w:r w:rsidR="00D901B2" w:rsidRPr="005D0FA7">
        <w:t>;</w:t>
      </w:r>
      <w:r w:rsidR="00F54155" w:rsidRPr="00F54155">
        <w:t xml:space="preserve"> </w:t>
      </w:r>
      <w:r w:rsidR="00F54155">
        <w:t xml:space="preserve">Part repealed at 47 Ill. </w:t>
      </w:r>
      <w:r w:rsidR="00F54155" w:rsidRPr="009F5536">
        <w:t xml:space="preserve">Reg. </w:t>
      </w:r>
      <w:r w:rsidR="00A44820">
        <w:t>9237</w:t>
      </w:r>
      <w:r w:rsidR="00F54155" w:rsidRPr="009F5536">
        <w:t xml:space="preserve">, effective </w:t>
      </w:r>
      <w:r w:rsidR="00825711">
        <w:t>June 22, 2023</w:t>
      </w:r>
      <w:r w:rsidR="00F54155">
        <w:t xml:space="preserve">; new Part adopted at 47 Ill. </w:t>
      </w:r>
      <w:r w:rsidR="00F54155" w:rsidRPr="009F5536">
        <w:t xml:space="preserve">Reg. </w:t>
      </w:r>
      <w:r w:rsidR="00A44820">
        <w:t>9240</w:t>
      </w:r>
      <w:r w:rsidR="00F54155" w:rsidRPr="009F5536">
        <w:t xml:space="preserve">, effective </w:t>
      </w:r>
      <w:r w:rsidR="00A44820">
        <w:t>June 22, 2023</w:t>
      </w:r>
      <w:r w:rsidR="00F54CC3">
        <w:t xml:space="preserve">; Chapter II recodified at 49 Ill. Reg. </w:t>
      </w:r>
      <w:r w:rsidR="002931D3">
        <w:t>2243</w:t>
      </w:r>
      <w:r w:rsidR="00F54155">
        <w:t>.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37E5" w14:textId="77777777" w:rsidR="00640172" w:rsidRDefault="00640172">
      <w:r>
        <w:separator/>
      </w:r>
    </w:p>
  </w:endnote>
  <w:endnote w:type="continuationSeparator" w:id="0">
    <w:p w14:paraId="3ABFDEFE" w14:textId="77777777" w:rsidR="00640172" w:rsidRDefault="0064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D1BC" w14:textId="77777777" w:rsidR="00640172" w:rsidRDefault="00640172">
      <w:r>
        <w:separator/>
      </w:r>
    </w:p>
  </w:footnote>
  <w:footnote w:type="continuationSeparator" w:id="0">
    <w:p w14:paraId="01E866D3" w14:textId="77777777" w:rsidR="00640172" w:rsidRDefault="0064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1D3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6E0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DFC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172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C0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711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820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18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1B2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155"/>
    <w:rsid w:val="00F54CC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F377"/>
  <w15:chartTrackingRefBased/>
  <w15:docId w15:val="{22E06A45-0B27-48B3-AA76-6D31B2C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D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54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666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11</cp:revision>
  <dcterms:created xsi:type="dcterms:W3CDTF">2023-03-22T14:49:00Z</dcterms:created>
  <dcterms:modified xsi:type="dcterms:W3CDTF">2025-02-19T13:53:00Z</dcterms:modified>
</cp:coreProperties>
</file>