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11" w:rsidRDefault="00750711" w:rsidP="00750711">
      <w:pPr>
        <w:widowControl w:val="0"/>
        <w:autoSpaceDE w:val="0"/>
        <w:autoSpaceDN w:val="0"/>
        <w:adjustRightInd w:val="0"/>
      </w:pPr>
    </w:p>
    <w:p w:rsidR="00750711" w:rsidRDefault="00750711" w:rsidP="007507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320.60  Requirements for All Operators of Radiation Installations</w:t>
      </w:r>
      <w:r>
        <w:t xml:space="preserve"> </w:t>
      </w:r>
    </w:p>
    <w:p w:rsidR="00750711" w:rsidRDefault="00750711" w:rsidP="00750711">
      <w:pPr>
        <w:widowControl w:val="0"/>
        <w:autoSpaceDE w:val="0"/>
        <w:autoSpaceDN w:val="0"/>
        <w:adjustRightInd w:val="0"/>
      </w:pPr>
    </w:p>
    <w:p w:rsidR="00750711" w:rsidRDefault="00750711" w:rsidP="00750711">
      <w:pPr>
        <w:widowControl w:val="0"/>
        <w:autoSpaceDE w:val="0"/>
        <w:autoSpaceDN w:val="0"/>
        <w:adjustRightInd w:val="0"/>
      </w:pPr>
      <w:r>
        <w:t xml:space="preserve">Operators of radiation installations shall: </w:t>
      </w:r>
    </w:p>
    <w:p w:rsidR="007D0B5B" w:rsidRDefault="007D0B5B" w:rsidP="00750711">
      <w:pPr>
        <w:widowControl w:val="0"/>
        <w:autoSpaceDE w:val="0"/>
        <w:autoSpaceDN w:val="0"/>
        <w:adjustRightInd w:val="0"/>
      </w:pPr>
    </w:p>
    <w:p w:rsidR="00750711" w:rsidRDefault="00750711" w:rsidP="007507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Assure that all radiation machines are maintained and operated in accordance with standards established by the </w:t>
      </w:r>
      <w:r w:rsidR="002A73C3">
        <w:t>Agency</w:t>
      </w:r>
      <w:r>
        <w:t xml:space="preserve"> to protect the public health and safety as set forth in this Part and in 32 Ill. Adm. Code 310, 340, 350, 360, 370, 380, 390, 400, 401, 405 and 410. </w:t>
      </w:r>
    </w:p>
    <w:p w:rsidR="007D0B5B" w:rsidRDefault="007D0B5B" w:rsidP="00750711">
      <w:pPr>
        <w:widowControl w:val="0"/>
        <w:autoSpaceDE w:val="0"/>
        <w:autoSpaceDN w:val="0"/>
        <w:adjustRightInd w:val="0"/>
        <w:ind w:left="1440" w:hanging="720"/>
      </w:pPr>
    </w:p>
    <w:p w:rsidR="00750711" w:rsidRDefault="00750711" w:rsidP="007507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Assure that all persons who use a radiation machine to administer ionizing radiation to human beings are licensed in accordance with the requirements of 32 Ill. Adm. Code 360.10, accredited by the </w:t>
      </w:r>
      <w:r w:rsidR="002A73C3">
        <w:t>Agency</w:t>
      </w:r>
      <w:r>
        <w:t xml:space="preserve"> or exempt from </w:t>
      </w:r>
      <w:r w:rsidR="003536DC">
        <w:t>those</w:t>
      </w:r>
      <w:r>
        <w:t xml:space="preserve"> requirements in accordance with 32 Ill. Adm. Code 401.30. </w:t>
      </w:r>
    </w:p>
    <w:p w:rsidR="00750711" w:rsidRDefault="00750711" w:rsidP="00750711">
      <w:pPr>
        <w:widowControl w:val="0"/>
        <w:autoSpaceDE w:val="0"/>
        <w:autoSpaceDN w:val="0"/>
        <w:adjustRightInd w:val="0"/>
        <w:ind w:left="1440" w:hanging="720"/>
      </w:pPr>
    </w:p>
    <w:p w:rsidR="002A73C3" w:rsidRPr="00D55B37" w:rsidRDefault="002A73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36986">
        <w:t>17376</w:t>
      </w:r>
      <w:r w:rsidRPr="00D55B37">
        <w:t xml:space="preserve">, effective </w:t>
      </w:r>
      <w:bookmarkStart w:id="0" w:name="_GoBack"/>
      <w:r w:rsidR="00536986">
        <w:t>November 30, 2012</w:t>
      </w:r>
      <w:bookmarkEnd w:id="0"/>
      <w:r w:rsidRPr="00D55B37">
        <w:t>)</w:t>
      </w:r>
    </w:p>
    <w:sectPr w:rsidR="002A73C3" w:rsidRPr="00D55B37" w:rsidSect="00750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711"/>
    <w:rsid w:val="002A73C3"/>
    <w:rsid w:val="003536DC"/>
    <w:rsid w:val="00396C86"/>
    <w:rsid w:val="00536986"/>
    <w:rsid w:val="005C3366"/>
    <w:rsid w:val="00750711"/>
    <w:rsid w:val="007C4C7C"/>
    <w:rsid w:val="007D0B5B"/>
    <w:rsid w:val="0080202E"/>
    <w:rsid w:val="0086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7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Sabo, Cheryl E.</cp:lastModifiedBy>
  <cp:revision>3</cp:revision>
  <dcterms:created xsi:type="dcterms:W3CDTF">2012-12-05T22:15:00Z</dcterms:created>
  <dcterms:modified xsi:type="dcterms:W3CDTF">2012-12-07T20:06:00Z</dcterms:modified>
</cp:coreProperties>
</file>