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D4DC" w14:textId="77777777" w:rsidR="00852E72" w:rsidRDefault="00852E72" w:rsidP="00852E72">
      <w:pPr>
        <w:widowControl w:val="0"/>
        <w:autoSpaceDE w:val="0"/>
        <w:autoSpaceDN w:val="0"/>
        <w:adjustRightInd w:val="0"/>
      </w:pPr>
    </w:p>
    <w:p w14:paraId="4C70C115" w14:textId="77777777" w:rsidR="00852E72" w:rsidRDefault="00852E72" w:rsidP="00852E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  Amendments and Changes in Status</w:t>
      </w:r>
      <w:r>
        <w:t xml:space="preserve"> </w:t>
      </w:r>
    </w:p>
    <w:p w14:paraId="1CAC0F35" w14:textId="77777777" w:rsidR="00852E72" w:rsidRDefault="00852E72" w:rsidP="00852E72">
      <w:pPr>
        <w:widowControl w:val="0"/>
        <w:autoSpaceDE w:val="0"/>
        <w:autoSpaceDN w:val="0"/>
        <w:adjustRightInd w:val="0"/>
      </w:pPr>
    </w:p>
    <w:p w14:paraId="0FD03029" w14:textId="77777777" w:rsidR="00852E72" w:rsidRDefault="00852E72" w:rsidP="00852E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Operators of radiation installations </w:t>
      </w:r>
      <w:r w:rsidR="00DE2B53">
        <w:t>that</w:t>
      </w:r>
      <w:r>
        <w:t xml:space="preserve"> have been registered pursuant to Section 320.10 shall notify the </w:t>
      </w:r>
      <w:r w:rsidR="0009388C">
        <w:t>Agency</w:t>
      </w:r>
      <w:r>
        <w:t xml:space="preserve"> within 30 days after the installation of any new, used or relocated radiation machines, or the reactivation of any radiation machines. </w:t>
      </w:r>
    </w:p>
    <w:p w14:paraId="40D44872" w14:textId="77777777" w:rsidR="00DD5C28" w:rsidRDefault="00DD5C28" w:rsidP="0049673A">
      <w:pPr>
        <w:widowControl w:val="0"/>
        <w:autoSpaceDE w:val="0"/>
        <w:autoSpaceDN w:val="0"/>
        <w:adjustRightInd w:val="0"/>
      </w:pPr>
    </w:p>
    <w:p w14:paraId="2AEC160E" w14:textId="77777777" w:rsidR="00852E72" w:rsidRDefault="00852E72" w:rsidP="00852E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operator discontinues using radiation machines, the operator shall notify the </w:t>
      </w:r>
      <w:r w:rsidR="0009388C">
        <w:t>Agency</w:t>
      </w:r>
      <w:r>
        <w:t xml:space="preserve"> within 30 days after </w:t>
      </w:r>
      <w:r w:rsidR="00DE2B53">
        <w:t>the</w:t>
      </w:r>
      <w:r>
        <w:t xml:space="preserve"> discontinuance.  The notification shall include the date of discontinuance and the disposition of the radiation machines. </w:t>
      </w:r>
    </w:p>
    <w:p w14:paraId="3E16EC5B" w14:textId="77777777" w:rsidR="00DD5C28" w:rsidRDefault="00DD5C28" w:rsidP="0049673A">
      <w:pPr>
        <w:widowControl w:val="0"/>
        <w:autoSpaceDE w:val="0"/>
        <w:autoSpaceDN w:val="0"/>
        <w:adjustRightInd w:val="0"/>
      </w:pPr>
    </w:p>
    <w:p w14:paraId="10762DA9" w14:textId="255ED9C4" w:rsidR="00852E72" w:rsidRDefault="00852E72" w:rsidP="00852E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30 days after changing the operator of a radiation installation, the new operator shall notify the </w:t>
      </w:r>
      <w:r w:rsidR="0009388C">
        <w:t>Agency</w:t>
      </w:r>
      <w:r>
        <w:t xml:space="preserve">. </w:t>
      </w:r>
    </w:p>
    <w:p w14:paraId="42D50DAB" w14:textId="027A2E52" w:rsidR="00657310" w:rsidRDefault="00657310" w:rsidP="0049673A">
      <w:pPr>
        <w:widowControl w:val="0"/>
        <w:autoSpaceDE w:val="0"/>
        <w:autoSpaceDN w:val="0"/>
        <w:adjustRightInd w:val="0"/>
      </w:pPr>
    </w:p>
    <w:p w14:paraId="1DE288CE" w14:textId="142C2E00" w:rsidR="00657310" w:rsidRDefault="00657310" w:rsidP="006573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For r</w:t>
      </w:r>
      <w:r w:rsidRPr="00B57805">
        <w:t xml:space="preserve">adiation machines taken possession of as a result of foreclosure, bankruptcy, or other </w:t>
      </w:r>
      <w:r>
        <w:t>legal proceeding,</w:t>
      </w:r>
      <w:r w:rsidRPr="00B57805">
        <w:t xml:space="preserve"> </w:t>
      </w:r>
      <w:r>
        <w:t xml:space="preserve">the operator of the radiation installation shall notify the Agency </w:t>
      </w:r>
      <w:r w:rsidRPr="00B57805">
        <w:t xml:space="preserve">within 30 days </w:t>
      </w:r>
      <w:r w:rsidR="00BF261F">
        <w:t>a</w:t>
      </w:r>
      <w:r w:rsidRPr="00B57805">
        <w:t>f</w:t>
      </w:r>
      <w:r w:rsidR="00BF261F">
        <w:t>ter</w:t>
      </w:r>
      <w:r w:rsidRPr="00B57805">
        <w:t xml:space="preserve"> the change in possession.</w:t>
      </w:r>
    </w:p>
    <w:p w14:paraId="16A714D7" w14:textId="77777777" w:rsidR="00657310" w:rsidRDefault="00657310" w:rsidP="0049673A">
      <w:pPr>
        <w:widowControl w:val="0"/>
        <w:autoSpaceDE w:val="0"/>
        <w:autoSpaceDN w:val="0"/>
        <w:adjustRightInd w:val="0"/>
      </w:pPr>
    </w:p>
    <w:p w14:paraId="22D732F5" w14:textId="61F18481" w:rsidR="00657310" w:rsidRPr="00B546EC" w:rsidRDefault="00657310" w:rsidP="006573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To comply with this Section, f</w:t>
      </w:r>
      <w:r w:rsidRPr="00B546EC">
        <w:t xml:space="preserve">acilities may use </w:t>
      </w:r>
      <w:r>
        <w:t xml:space="preserve">the </w:t>
      </w:r>
      <w:r w:rsidRPr="00B546EC">
        <w:t xml:space="preserve">online registration system </w:t>
      </w:r>
      <w:r>
        <w:t xml:space="preserve">located on the Agency's website at </w:t>
      </w:r>
      <w:r w:rsidRPr="00657310">
        <w:t>https://iemaohs.illinois.gov/</w:t>
      </w:r>
      <w:r>
        <w:t xml:space="preserve"> under the heading of Nuclear &amp; Radiation Safety</w:t>
      </w:r>
      <w:r w:rsidRPr="00B546EC">
        <w:t>.</w:t>
      </w:r>
    </w:p>
    <w:p w14:paraId="34CA92FB" w14:textId="77777777" w:rsidR="00657310" w:rsidRDefault="00657310" w:rsidP="0049673A">
      <w:pPr>
        <w:widowControl w:val="0"/>
        <w:autoSpaceDE w:val="0"/>
        <w:autoSpaceDN w:val="0"/>
        <w:adjustRightInd w:val="0"/>
      </w:pPr>
    </w:p>
    <w:p w14:paraId="20C274A1" w14:textId="286653B5" w:rsidR="00852E72" w:rsidRDefault="00657310" w:rsidP="0065731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Failure to comply with the requirements in this Section </w:t>
      </w:r>
      <w:r w:rsidR="00BF261F">
        <w:t xml:space="preserve">will </w:t>
      </w:r>
      <w:r>
        <w:t>result in the collection of registration fees for the years that the radiation installation was not properly registered.</w:t>
      </w:r>
    </w:p>
    <w:p w14:paraId="6CCE3470" w14:textId="77777777" w:rsidR="00657310" w:rsidRDefault="00657310" w:rsidP="0049673A">
      <w:pPr>
        <w:widowControl w:val="0"/>
        <w:autoSpaceDE w:val="0"/>
        <w:autoSpaceDN w:val="0"/>
        <w:adjustRightInd w:val="0"/>
      </w:pPr>
    </w:p>
    <w:p w14:paraId="5F00FBDC" w14:textId="1CF4BEFF" w:rsidR="0009388C" w:rsidRPr="00D55B37" w:rsidRDefault="00657310">
      <w:pPr>
        <w:pStyle w:val="JCARSourceNote"/>
        <w:ind w:left="720"/>
      </w:pPr>
      <w:r w:rsidRPr="00524821">
        <w:t>(Source:  Amended at 4</w:t>
      </w:r>
      <w:r w:rsidR="00D65824">
        <w:t>9</w:t>
      </w:r>
      <w:r w:rsidRPr="00524821">
        <w:t xml:space="preserve"> Ill. Reg. </w:t>
      </w:r>
      <w:r w:rsidR="00612EC1">
        <w:t>406</w:t>
      </w:r>
      <w:r w:rsidRPr="00524821">
        <w:t xml:space="preserve">, effective </w:t>
      </w:r>
      <w:r w:rsidR="00612EC1">
        <w:t>December 27, 2024</w:t>
      </w:r>
      <w:r w:rsidRPr="00524821">
        <w:t>)</w:t>
      </w:r>
    </w:p>
    <w:sectPr w:rsidR="0009388C" w:rsidRPr="00D55B37" w:rsidSect="00852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E72"/>
    <w:rsid w:val="0009388C"/>
    <w:rsid w:val="00337221"/>
    <w:rsid w:val="003F3923"/>
    <w:rsid w:val="0049673A"/>
    <w:rsid w:val="005779A4"/>
    <w:rsid w:val="005C3366"/>
    <w:rsid w:val="00612EC1"/>
    <w:rsid w:val="00657310"/>
    <w:rsid w:val="00852E72"/>
    <w:rsid w:val="00B00C36"/>
    <w:rsid w:val="00BE2416"/>
    <w:rsid w:val="00BF261F"/>
    <w:rsid w:val="00D65824"/>
    <w:rsid w:val="00DD5C28"/>
    <w:rsid w:val="00DE2B53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3F1B1F"/>
  <w15:docId w15:val="{DE0EFCF5-F5AE-4767-B49E-86E9648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388C"/>
  </w:style>
  <w:style w:type="character" w:styleId="Hyperlink">
    <w:name w:val="Hyperlink"/>
    <w:basedOn w:val="DefaultParagraphFont"/>
    <w:unhideWhenUsed/>
    <w:rsid w:val="00657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Shipley, Melissa A.</cp:lastModifiedBy>
  <cp:revision>5</cp:revision>
  <dcterms:created xsi:type="dcterms:W3CDTF">2024-12-12T15:33:00Z</dcterms:created>
  <dcterms:modified xsi:type="dcterms:W3CDTF">2025-01-10T16:38:00Z</dcterms:modified>
</cp:coreProperties>
</file>