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BA" w:rsidRDefault="009871BA" w:rsidP="009871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1BA" w:rsidRDefault="009871BA" w:rsidP="009871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3300.30  Loan Conditions</w:t>
      </w:r>
      <w:r>
        <w:t xml:space="preserve"> </w:t>
      </w:r>
    </w:p>
    <w:p w:rsidR="009871BA" w:rsidRDefault="009871BA" w:rsidP="009871BA">
      <w:pPr>
        <w:widowControl w:val="0"/>
        <w:autoSpaceDE w:val="0"/>
        <w:autoSpaceDN w:val="0"/>
        <w:adjustRightInd w:val="0"/>
      </w:pPr>
    </w:p>
    <w:p w:rsidR="009871BA" w:rsidRDefault="009871BA" w:rsidP="009871BA">
      <w:pPr>
        <w:widowControl w:val="0"/>
        <w:autoSpaceDE w:val="0"/>
        <w:autoSpaceDN w:val="0"/>
        <w:adjustRightInd w:val="0"/>
      </w:pPr>
      <w:r>
        <w:t xml:space="preserve">Artifacts may be loaned to Governments and museums under the following conditions:   </w:t>
      </w:r>
    </w:p>
    <w:p w:rsidR="00E84083" w:rsidRDefault="00E84083" w:rsidP="009871BA">
      <w:pPr>
        <w:widowControl w:val="0"/>
        <w:autoSpaceDE w:val="0"/>
        <w:autoSpaceDN w:val="0"/>
        <w:adjustRightInd w:val="0"/>
      </w:pPr>
    </w:p>
    <w:p w:rsidR="009871BA" w:rsidRDefault="009871BA" w:rsidP="009871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will be no third-party loans of borrowed artifacts. </w:t>
      </w:r>
    </w:p>
    <w:p w:rsidR="00E84083" w:rsidRDefault="00E84083" w:rsidP="009871BA">
      <w:pPr>
        <w:widowControl w:val="0"/>
        <w:autoSpaceDE w:val="0"/>
        <w:autoSpaceDN w:val="0"/>
        <w:adjustRightInd w:val="0"/>
        <w:ind w:left="1440" w:hanging="720"/>
      </w:pPr>
    </w:p>
    <w:p w:rsidR="009871BA" w:rsidRDefault="009871BA" w:rsidP="009871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Adjutant General reserves the right to cancel any loan upon thirty (30) days' advance notice in writing. </w:t>
      </w:r>
    </w:p>
    <w:sectPr w:rsidR="009871BA" w:rsidSect="00987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1BA"/>
    <w:rsid w:val="005C3366"/>
    <w:rsid w:val="00652785"/>
    <w:rsid w:val="00856E38"/>
    <w:rsid w:val="009871BA"/>
    <w:rsid w:val="00E84083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3300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3300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