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6DD" w:rsidRDefault="008E26DD" w:rsidP="008E26DD">
      <w:pPr>
        <w:widowControl w:val="0"/>
        <w:autoSpaceDE w:val="0"/>
        <w:autoSpaceDN w:val="0"/>
        <w:adjustRightInd w:val="0"/>
      </w:pPr>
    </w:p>
    <w:p w:rsidR="008E26DD" w:rsidRDefault="008E26DD" w:rsidP="008E26DD">
      <w:pPr>
        <w:widowControl w:val="0"/>
        <w:autoSpaceDE w:val="0"/>
        <w:autoSpaceDN w:val="0"/>
        <w:adjustRightInd w:val="0"/>
      </w:pPr>
      <w:r>
        <w:rPr>
          <w:b/>
          <w:bCs/>
        </w:rPr>
        <w:t>Section 2500.20  Definition of Terms</w:t>
      </w:r>
      <w:r>
        <w:t xml:space="preserve"> </w:t>
      </w:r>
    </w:p>
    <w:p w:rsidR="008E26DD" w:rsidRDefault="008E26DD" w:rsidP="008E26DD">
      <w:pPr>
        <w:widowControl w:val="0"/>
        <w:autoSpaceDE w:val="0"/>
        <w:autoSpaceDN w:val="0"/>
        <w:adjustRightInd w:val="0"/>
      </w:pPr>
    </w:p>
    <w:p w:rsidR="008E26DD" w:rsidRDefault="008E26DD" w:rsidP="008E26DD">
      <w:pPr>
        <w:widowControl w:val="0"/>
        <w:autoSpaceDE w:val="0"/>
        <w:autoSpaceDN w:val="0"/>
        <w:adjustRightInd w:val="0"/>
      </w:pPr>
      <w:r>
        <w:t xml:space="preserve">The following definitions shall apply to this Part: </w:t>
      </w:r>
    </w:p>
    <w:p w:rsidR="008E26DD" w:rsidRDefault="008E26DD" w:rsidP="008E26DD">
      <w:pPr>
        <w:widowControl w:val="0"/>
        <w:autoSpaceDE w:val="0"/>
        <w:autoSpaceDN w:val="0"/>
        <w:adjustRightInd w:val="0"/>
      </w:pPr>
    </w:p>
    <w:p w:rsidR="008E26DD" w:rsidRDefault="008E26DD" w:rsidP="002E61D4">
      <w:pPr>
        <w:widowControl w:val="0"/>
        <w:autoSpaceDE w:val="0"/>
        <w:autoSpaceDN w:val="0"/>
        <w:adjustRightInd w:val="0"/>
        <w:ind w:left="1440"/>
      </w:pPr>
      <w:r>
        <w:t>"Act":  Section 16.5 of the State Treasurer Act [15 ILCS 505]</w:t>
      </w:r>
      <w:r w:rsidR="009C239B">
        <w:t xml:space="preserve"> that establishes the College Savings Pool</w:t>
      </w:r>
      <w:r>
        <w:t xml:space="preserve">. </w:t>
      </w:r>
    </w:p>
    <w:p w:rsidR="008E26DD" w:rsidRDefault="008E26DD" w:rsidP="002E61D4">
      <w:pPr>
        <w:widowControl w:val="0"/>
        <w:autoSpaceDE w:val="0"/>
        <w:autoSpaceDN w:val="0"/>
        <w:adjustRightInd w:val="0"/>
      </w:pPr>
    </w:p>
    <w:p w:rsidR="00544A96" w:rsidRDefault="00544A96" w:rsidP="00544A96">
      <w:pPr>
        <w:widowControl w:val="0"/>
        <w:autoSpaceDE w:val="0"/>
        <w:autoSpaceDN w:val="0"/>
        <w:adjustRightInd w:val="0"/>
        <w:ind w:left="1440"/>
      </w:pPr>
      <w:r>
        <w:t>"Account":  An individual investment account established and maintained in the College Savings Pool.</w:t>
      </w:r>
    </w:p>
    <w:p w:rsidR="00544A96" w:rsidRDefault="00544A96" w:rsidP="00544A96">
      <w:pPr>
        <w:widowControl w:val="0"/>
        <w:autoSpaceDE w:val="0"/>
        <w:autoSpaceDN w:val="0"/>
        <w:adjustRightInd w:val="0"/>
      </w:pPr>
    </w:p>
    <w:p w:rsidR="00544A96" w:rsidRPr="008011FB" w:rsidRDefault="00544A96" w:rsidP="00544A96">
      <w:pPr>
        <w:ind w:left="1440"/>
        <w:rPr>
          <w:i/>
        </w:rPr>
      </w:pPr>
      <w:r w:rsidRPr="008011FB">
        <w:rPr>
          <w:i/>
        </w:rPr>
        <w:t>"Account Owner": Any person or entity who has opened an account or to whom ownership of an account has been transferred, as allowed by the Code, and who has authority to withdraw funds, direct withdrawal of funds, change the designated beneficiary, or otherwise exercise control over an account in the College Savings Pool.</w:t>
      </w:r>
    </w:p>
    <w:p w:rsidR="00544A96" w:rsidRDefault="00544A96" w:rsidP="00544A96">
      <w:pPr>
        <w:widowControl w:val="0"/>
        <w:autoSpaceDE w:val="0"/>
        <w:autoSpaceDN w:val="0"/>
        <w:adjustRightInd w:val="0"/>
      </w:pPr>
    </w:p>
    <w:p w:rsidR="008E26DD" w:rsidRDefault="008E26DD" w:rsidP="002E61D4">
      <w:pPr>
        <w:widowControl w:val="0"/>
        <w:autoSpaceDE w:val="0"/>
        <w:autoSpaceDN w:val="0"/>
        <w:adjustRightInd w:val="0"/>
        <w:ind w:left="1440"/>
      </w:pPr>
      <w:r>
        <w:t>"Administrative</w:t>
      </w:r>
      <w:r w:rsidRPr="008011FB">
        <w:t xml:space="preserve"> </w:t>
      </w:r>
      <w:r w:rsidR="002E61D4" w:rsidRPr="008011FB">
        <w:t xml:space="preserve">Fees, Costs, and </w:t>
      </w:r>
      <w:r w:rsidRPr="008011FB">
        <w:t xml:space="preserve">Expenses":  </w:t>
      </w:r>
      <w:r w:rsidR="002E61D4" w:rsidRPr="008011FB">
        <w:t>Any fees, costs, and</w:t>
      </w:r>
      <w:r w:rsidRPr="008011FB">
        <w:t xml:space="preserve"> expenses</w:t>
      </w:r>
      <w:r w:rsidR="002E61D4" w:rsidRPr="008011FB">
        <w:t xml:space="preserve">, including investment fees and expenses, to cover the costs of administration, recordkeeping, and investment management, and payments to third parties, related to </w:t>
      </w:r>
      <w:bookmarkStart w:id="0" w:name="_Hlk19627931"/>
      <w:r w:rsidR="002E61D4" w:rsidRPr="008011FB">
        <w:t>the Pool</w:t>
      </w:r>
      <w:bookmarkEnd w:id="0"/>
      <w:r w:rsidR="002E61D4" w:rsidRPr="008011FB">
        <w:t>.</w:t>
      </w:r>
      <w:r>
        <w:t xml:space="preserve"> </w:t>
      </w:r>
    </w:p>
    <w:p w:rsidR="008E26DD" w:rsidRDefault="008E26DD" w:rsidP="002E61D4">
      <w:pPr>
        <w:widowControl w:val="0"/>
        <w:autoSpaceDE w:val="0"/>
        <w:autoSpaceDN w:val="0"/>
        <w:adjustRightInd w:val="0"/>
      </w:pPr>
    </w:p>
    <w:p w:rsidR="008E26DD" w:rsidRDefault="008E26DD" w:rsidP="002E61D4">
      <w:pPr>
        <w:widowControl w:val="0"/>
        <w:autoSpaceDE w:val="0"/>
        <w:autoSpaceDN w:val="0"/>
        <w:adjustRightInd w:val="0"/>
        <w:ind w:left="1440"/>
      </w:pPr>
      <w:r>
        <w:t xml:space="preserve">"Applicant":  Any person </w:t>
      </w:r>
      <w:r w:rsidR="004E564B">
        <w:t>who</w:t>
      </w:r>
      <w:r>
        <w:t xml:space="preserve"> </w:t>
      </w:r>
      <w:r w:rsidR="002E61D4">
        <w:t xml:space="preserve">has applied or who </w:t>
      </w:r>
      <w:r>
        <w:t xml:space="preserve">is in the process of applying to open an account in the </w:t>
      </w:r>
      <w:r w:rsidR="002E61D4">
        <w:t>Pool</w:t>
      </w:r>
      <w:r>
        <w:t xml:space="preserve">. </w:t>
      </w:r>
    </w:p>
    <w:p w:rsidR="008E26DD" w:rsidRDefault="008E26DD" w:rsidP="002E61D4">
      <w:pPr>
        <w:widowControl w:val="0"/>
        <w:autoSpaceDE w:val="0"/>
        <w:autoSpaceDN w:val="0"/>
        <w:adjustRightInd w:val="0"/>
      </w:pPr>
    </w:p>
    <w:p w:rsidR="008E26DD" w:rsidRDefault="008E26DD" w:rsidP="002E61D4">
      <w:pPr>
        <w:widowControl w:val="0"/>
        <w:autoSpaceDE w:val="0"/>
        <w:autoSpaceDN w:val="0"/>
        <w:adjustRightInd w:val="0"/>
        <w:ind w:left="1440"/>
      </w:pPr>
      <w:r>
        <w:t xml:space="preserve">"Code":  The Internal Revenue Code of 1986, as amended (26 USC 1 et seq.). </w:t>
      </w:r>
    </w:p>
    <w:p w:rsidR="008E26DD" w:rsidRPr="008011FB" w:rsidRDefault="008E26DD" w:rsidP="008011FB"/>
    <w:p w:rsidR="002E61D4" w:rsidRPr="008011FB" w:rsidRDefault="002E61D4" w:rsidP="008011FB">
      <w:pPr>
        <w:ind w:left="1440"/>
      </w:pPr>
      <w:r w:rsidRPr="008011FB">
        <w:t>"College Savings Pool"</w:t>
      </w:r>
      <w:r w:rsidR="00544A96">
        <w:t xml:space="preserve"> or</w:t>
      </w:r>
      <w:r w:rsidRPr="008011FB">
        <w:t xml:space="preserve"> "Pool": The College Savings Pool authorized to be established by the Treasurer under the Act a</w:t>
      </w:r>
      <w:r w:rsidR="00544A96">
        <w:t>nd operated in accordance with s</w:t>
      </w:r>
      <w:r w:rsidRPr="008011FB">
        <w:t>ection 529 of the Code, which may consist of one or more programs.</w:t>
      </w:r>
    </w:p>
    <w:p w:rsidR="002E61D4" w:rsidRPr="008011FB" w:rsidRDefault="002E61D4" w:rsidP="008011FB"/>
    <w:p w:rsidR="00B22C55" w:rsidRDefault="00B22C55" w:rsidP="00B22C55">
      <w:pPr>
        <w:widowControl w:val="0"/>
        <w:autoSpaceDE w:val="0"/>
        <w:autoSpaceDN w:val="0"/>
        <w:adjustRightInd w:val="0"/>
        <w:ind w:left="1440"/>
      </w:pPr>
      <w:r>
        <w:t xml:space="preserve">"College Savings </w:t>
      </w:r>
      <w:r w:rsidR="002E61D4">
        <w:t>Program</w:t>
      </w:r>
      <w:r>
        <w:t>"</w:t>
      </w:r>
      <w:r w:rsidR="00544A96">
        <w:t xml:space="preserve"> or</w:t>
      </w:r>
      <w:r w:rsidR="002E61D4">
        <w:t xml:space="preserve"> "Program"</w:t>
      </w:r>
      <w:r>
        <w:t xml:space="preserve">:  An Illinois qualified tuition program established under </w:t>
      </w:r>
      <w:r w:rsidR="00984DDA">
        <w:t xml:space="preserve">the </w:t>
      </w:r>
      <w:r w:rsidR="002E61D4">
        <w:t>Pool</w:t>
      </w:r>
      <w:r w:rsidR="00984DDA">
        <w:t xml:space="preserve"> </w:t>
      </w:r>
      <w:r>
        <w:t>and operated in accordance with section 529 of the Code.</w:t>
      </w:r>
    </w:p>
    <w:p w:rsidR="00B22C55" w:rsidRPr="008011FB" w:rsidRDefault="00B22C55" w:rsidP="008011FB"/>
    <w:p w:rsidR="002E61D4" w:rsidRPr="008011FB" w:rsidRDefault="002E61D4" w:rsidP="008011FB">
      <w:pPr>
        <w:ind w:left="1440"/>
      </w:pPr>
      <w:r w:rsidRPr="008011FB">
        <w:t>"Contributions":  Contributions made to an account by a donor.</w:t>
      </w:r>
    </w:p>
    <w:p w:rsidR="008E26DD" w:rsidRPr="008011FB" w:rsidRDefault="008E26DD" w:rsidP="008011FB"/>
    <w:p w:rsidR="002E61D4" w:rsidRPr="008011FB" w:rsidRDefault="002E61D4" w:rsidP="008011FB">
      <w:pPr>
        <w:ind w:left="1440"/>
      </w:pPr>
      <w:r w:rsidRPr="008011FB">
        <w:rPr>
          <w:i/>
        </w:rPr>
        <w:t>"Designated Beneficiary": Any individual designated as the beneficiary of an account in the Pool by an account owner.  A designated beneficiary must have a valid social security number or taxpayer identification number.  In the case of an account established as part of a schol</w:t>
      </w:r>
      <w:r w:rsidR="00544A96">
        <w:rPr>
          <w:i/>
        </w:rPr>
        <w:t>arship program permitted under s</w:t>
      </w:r>
      <w:r w:rsidRPr="008011FB">
        <w:rPr>
          <w:i/>
        </w:rPr>
        <w:t>ection 529 of the Code, the designated beneficiary is any individual receiving benefits accumulated in the account as a scholarship.</w:t>
      </w:r>
    </w:p>
    <w:p w:rsidR="002E61D4" w:rsidRPr="008011FB" w:rsidRDefault="002E61D4" w:rsidP="008011FB"/>
    <w:p w:rsidR="002E61D4" w:rsidRPr="008011FB" w:rsidRDefault="002E61D4" w:rsidP="008011FB">
      <w:pPr>
        <w:ind w:left="1440"/>
        <w:rPr>
          <w:i/>
        </w:rPr>
      </w:pPr>
      <w:r w:rsidRPr="008011FB">
        <w:rPr>
          <w:i/>
        </w:rPr>
        <w:t>"Donor": Any person or entity who makes a contribution to an account in the Pool.</w:t>
      </w:r>
    </w:p>
    <w:p w:rsidR="008E26DD" w:rsidRPr="008011FB" w:rsidRDefault="008E26DD" w:rsidP="008011FB"/>
    <w:p w:rsidR="00C15BF8" w:rsidRPr="008011FB" w:rsidRDefault="008E26DD" w:rsidP="008011FB">
      <w:pPr>
        <w:ind w:left="1440"/>
      </w:pPr>
      <w:r w:rsidRPr="008011FB">
        <w:t xml:space="preserve">"Earnings":  </w:t>
      </w:r>
      <w:r w:rsidR="00C15BF8" w:rsidRPr="008011FB">
        <w:t xml:space="preserve">The aggregate total of all dividends and interest income received by the Pool. </w:t>
      </w:r>
      <w:r w:rsidR="00544A96">
        <w:t>The</w:t>
      </w:r>
      <w:r w:rsidR="00C15BF8" w:rsidRPr="008011FB">
        <w:t xml:space="preserve"> aggregate total of dividends and interest income shall be reduced by the aggregate total of administrative fees, costs, and expenses paid out of the Pool prior to calculating earnings. Earnings shall be determined without regard to realized or unrealized capital gains and losses incurred by the Pool.</w:t>
      </w:r>
    </w:p>
    <w:p w:rsidR="00C15BF8" w:rsidRPr="008011FB" w:rsidRDefault="00C15BF8" w:rsidP="008011FB"/>
    <w:p w:rsidR="008E26DD" w:rsidRPr="008011FB" w:rsidRDefault="00C15BF8" w:rsidP="008011FB">
      <w:pPr>
        <w:ind w:left="1440"/>
        <w:rPr>
          <w:i/>
        </w:rPr>
      </w:pPr>
      <w:r w:rsidRPr="008011FB">
        <w:rPr>
          <w:i/>
        </w:rPr>
        <w:t xml:space="preserve">"Eligible Educational Institutions": Public and private colleges, </w:t>
      </w:r>
      <w:r w:rsidR="004F2D86">
        <w:rPr>
          <w:i/>
        </w:rPr>
        <w:t>junior</w:t>
      </w:r>
      <w:r w:rsidRPr="008011FB">
        <w:rPr>
          <w:i/>
        </w:rPr>
        <w:t xml:space="preserve"> colleges, graduate schools, and certain vocational inst</w:t>
      </w:r>
      <w:r w:rsidR="00544A96">
        <w:rPr>
          <w:i/>
        </w:rPr>
        <w:t>itutions that are described in s</w:t>
      </w:r>
      <w:r w:rsidRPr="008011FB">
        <w:rPr>
          <w:i/>
        </w:rPr>
        <w:t>ection</w:t>
      </w:r>
      <w:r w:rsidR="00544A96">
        <w:rPr>
          <w:i/>
        </w:rPr>
        <w:t xml:space="preserve"> </w:t>
      </w:r>
      <w:r w:rsidRPr="008011FB">
        <w:rPr>
          <w:i/>
        </w:rPr>
        <w:t xml:space="preserve">1001 </w:t>
      </w:r>
      <w:r w:rsidR="004F2D86">
        <w:rPr>
          <w:i/>
        </w:rPr>
        <w:t xml:space="preserve">of the </w:t>
      </w:r>
      <w:r w:rsidRPr="008011FB">
        <w:rPr>
          <w:i/>
        </w:rPr>
        <w:t>Higher Education Resource and Student Assistance</w:t>
      </w:r>
      <w:r w:rsidR="004F2D86">
        <w:rPr>
          <w:i/>
        </w:rPr>
        <w:t xml:space="preserve"> Chapter of Title 20 of the United States Code (20 U.S.C. 1001</w:t>
      </w:r>
      <w:r w:rsidR="00544A96">
        <w:rPr>
          <w:i/>
        </w:rPr>
        <w:t>)</w:t>
      </w:r>
      <w:r w:rsidRPr="008011FB">
        <w:rPr>
          <w:i/>
        </w:rPr>
        <w:t xml:space="preserve"> and that are eligible to participate in Department of Education student aid programs.</w:t>
      </w:r>
    </w:p>
    <w:p w:rsidR="008E26DD" w:rsidRDefault="008E26DD" w:rsidP="00C15BF8">
      <w:pPr>
        <w:widowControl w:val="0"/>
        <w:autoSpaceDE w:val="0"/>
        <w:autoSpaceDN w:val="0"/>
        <w:adjustRightInd w:val="0"/>
      </w:pPr>
    </w:p>
    <w:p w:rsidR="005033AA" w:rsidRDefault="005033AA" w:rsidP="002E61D4">
      <w:pPr>
        <w:widowControl w:val="0"/>
        <w:autoSpaceDE w:val="0"/>
        <w:autoSpaceDN w:val="0"/>
        <w:adjustRightInd w:val="0"/>
        <w:ind w:left="1440"/>
      </w:pPr>
      <w:r>
        <w:t xml:space="preserve">"Investment </w:t>
      </w:r>
      <w:r w:rsidR="00C1257B">
        <w:t>O</w:t>
      </w:r>
      <w:r>
        <w:t xml:space="preserve">ptions":  </w:t>
      </w:r>
      <w:r w:rsidR="00C15BF8">
        <w:t>The</w:t>
      </w:r>
      <w:r>
        <w:t xml:space="preserve"> underlying funds and investment portfolios available to </w:t>
      </w:r>
      <w:r w:rsidR="00C15BF8">
        <w:t>account owners</w:t>
      </w:r>
      <w:r>
        <w:t xml:space="preserve"> within a program.</w:t>
      </w:r>
    </w:p>
    <w:p w:rsidR="005033AA" w:rsidRDefault="005033AA" w:rsidP="00C15BF8">
      <w:pPr>
        <w:widowControl w:val="0"/>
        <w:autoSpaceDE w:val="0"/>
        <w:autoSpaceDN w:val="0"/>
        <w:adjustRightInd w:val="0"/>
      </w:pPr>
    </w:p>
    <w:p w:rsidR="00880768" w:rsidRDefault="00880768" w:rsidP="005033AA">
      <w:pPr>
        <w:widowControl w:val="0"/>
        <w:autoSpaceDE w:val="0"/>
        <w:autoSpaceDN w:val="0"/>
        <w:adjustRightInd w:val="0"/>
        <w:ind w:left="1440"/>
      </w:pPr>
      <w:r>
        <w:t xml:space="preserve">"Investment Policy ": </w:t>
      </w:r>
      <w:r w:rsidRPr="00607CBA">
        <w:t>The Investment Policy Statement adopted by the Treasu</w:t>
      </w:r>
      <w:r>
        <w:t>rer pursuant to the Act,</w:t>
      </w:r>
      <w:r w:rsidRPr="00607CBA">
        <w:t xml:space="preserve"> which sets forth the policies, objectives</w:t>
      </w:r>
      <w:r w:rsidR="00C15BF8">
        <w:t>,</w:t>
      </w:r>
      <w:r w:rsidRPr="00607CBA">
        <w:t xml:space="preserve"> and guidelines that govern the investm</w:t>
      </w:r>
      <w:r>
        <w:t xml:space="preserve">ent of </w:t>
      </w:r>
      <w:r w:rsidR="00C15BF8">
        <w:t>moneys</w:t>
      </w:r>
      <w:r>
        <w:t xml:space="preserve"> in the p</w:t>
      </w:r>
      <w:r w:rsidRPr="00607CBA">
        <w:t>rograms.</w:t>
      </w:r>
    </w:p>
    <w:p w:rsidR="00880768" w:rsidRDefault="00880768" w:rsidP="00C15BF8">
      <w:pPr>
        <w:widowControl w:val="0"/>
        <w:autoSpaceDE w:val="0"/>
        <w:autoSpaceDN w:val="0"/>
        <w:adjustRightInd w:val="0"/>
      </w:pPr>
    </w:p>
    <w:p w:rsidR="005033AA" w:rsidRDefault="005033AA" w:rsidP="00880768">
      <w:pPr>
        <w:widowControl w:val="0"/>
        <w:autoSpaceDE w:val="0"/>
        <w:autoSpaceDN w:val="0"/>
        <w:adjustRightInd w:val="0"/>
        <w:ind w:left="1440"/>
      </w:pPr>
      <w:r>
        <w:t xml:space="preserve">"Investment </w:t>
      </w:r>
      <w:r w:rsidR="00C1257B">
        <w:t>S</w:t>
      </w:r>
      <w:r>
        <w:t>election":  Refers to the process of choosing the underlying investment funds</w:t>
      </w:r>
      <w:r w:rsidR="00544A96">
        <w:t>,</w:t>
      </w:r>
      <w:r>
        <w:t xml:space="preserve"> as well as the investment portfolios</w:t>
      </w:r>
      <w:r w:rsidR="00544A96">
        <w:t>,</w:t>
      </w:r>
      <w:r>
        <w:t xml:space="preserve"> by participants.</w:t>
      </w:r>
    </w:p>
    <w:p w:rsidR="008E26DD" w:rsidRPr="008011FB" w:rsidRDefault="008E26DD" w:rsidP="008011FB"/>
    <w:p w:rsidR="008E26DD" w:rsidRPr="008011FB" w:rsidRDefault="008E26DD" w:rsidP="008011FB">
      <w:pPr>
        <w:ind w:left="1440"/>
      </w:pPr>
      <w:r w:rsidRPr="008011FB">
        <w:t xml:space="preserve">"Participating Financial Institution":  Any financial institution lawfully doing business in the State of Illinois that has executed a </w:t>
      </w:r>
      <w:r w:rsidR="00880768" w:rsidRPr="008011FB">
        <w:t>participation</w:t>
      </w:r>
      <w:r w:rsidRPr="008011FB">
        <w:t xml:space="preserve"> agreement with the Treasurer or </w:t>
      </w:r>
      <w:r w:rsidR="00A81BAD">
        <w:t>their</w:t>
      </w:r>
      <w:r w:rsidRPr="008011FB">
        <w:t xml:space="preserve"> agent</w:t>
      </w:r>
      <w:r w:rsidR="00C15BF8" w:rsidRPr="008011FB">
        <w:t>, for the purposes of promoting a college savings program in the Pool</w:t>
      </w:r>
      <w:r w:rsidRPr="008011FB">
        <w:t xml:space="preserve">. </w:t>
      </w:r>
    </w:p>
    <w:p w:rsidR="008E26DD" w:rsidRPr="008011FB" w:rsidRDefault="00003E0E" w:rsidP="008011FB">
      <w:r w:rsidDel="00003E0E">
        <w:t xml:space="preserve"> </w:t>
      </w:r>
    </w:p>
    <w:p w:rsidR="00DC19F8" w:rsidRPr="008011FB" w:rsidRDefault="00DC19F8" w:rsidP="00003E0E">
      <w:pPr>
        <w:widowControl w:val="0"/>
        <w:autoSpaceDE w:val="0"/>
        <w:autoSpaceDN w:val="0"/>
        <w:adjustRightInd w:val="0"/>
        <w:ind w:left="1440"/>
      </w:pPr>
      <w:r w:rsidRPr="008011FB">
        <w:t xml:space="preserve">"Program Disclosure Statement":  The document </w:t>
      </w:r>
      <w:r w:rsidR="00C15BF8" w:rsidRPr="008011FB">
        <w:t>distributed to applicants and account owners describing the program</w:t>
      </w:r>
      <w:r w:rsidR="008F568D" w:rsidRPr="008011FB">
        <w:t>.</w:t>
      </w:r>
      <w:r w:rsidRPr="008011FB">
        <w:t xml:space="preserve"> </w:t>
      </w:r>
      <w:r w:rsidR="008F568D" w:rsidRPr="008011FB">
        <w:t xml:space="preserve">The </w:t>
      </w:r>
      <w:r w:rsidR="008011FB" w:rsidRPr="008011FB">
        <w:t>Program Disclosure Statement</w:t>
      </w:r>
      <w:r w:rsidRPr="008011FB">
        <w:t xml:space="preserve"> shall include, without limitation and unless contained in the </w:t>
      </w:r>
      <w:r w:rsidR="008011FB" w:rsidRPr="008011FB">
        <w:t>application for enrollment</w:t>
      </w:r>
      <w:r w:rsidRPr="008011FB">
        <w:t>, the information required by the Act and otherwise required under applicable federal and Illinois laws.</w:t>
      </w:r>
    </w:p>
    <w:p w:rsidR="00DC19F8" w:rsidRPr="008011FB" w:rsidRDefault="00DC19F8" w:rsidP="008011FB"/>
    <w:p w:rsidR="008011FB" w:rsidRPr="008011FB" w:rsidRDefault="004F2D86" w:rsidP="008011FB">
      <w:pPr>
        <w:ind w:left="1440"/>
        <w:rPr>
          <w:i/>
        </w:rPr>
      </w:pPr>
      <w:r w:rsidRPr="009C43E1">
        <w:rPr>
          <w:iCs/>
        </w:rPr>
        <w:t>"Program Manager": Any financial institution or entity lawfully doing business in the State of Illinois selected by the Treasurer to oversee the recordkeeping, custody, customer service, investment management, and marketing for one or more of the programs in the College Savings Pool.</w:t>
      </w:r>
    </w:p>
    <w:p w:rsidR="008011FB" w:rsidRPr="008011FB" w:rsidRDefault="008011FB" w:rsidP="008011FB"/>
    <w:p w:rsidR="008F6C76" w:rsidRDefault="008011FB" w:rsidP="008011FB">
      <w:pPr>
        <w:ind w:left="1440"/>
        <w:rPr>
          <w:i/>
        </w:rPr>
      </w:pPr>
      <w:r w:rsidRPr="008011FB">
        <w:rPr>
          <w:i/>
        </w:rPr>
        <w:t xml:space="preserve">"Qualified Expenses":  </w:t>
      </w:r>
    </w:p>
    <w:p w:rsidR="008F6C76" w:rsidRDefault="008F6C76" w:rsidP="000A33EF">
      <w:pPr>
        <w:rPr>
          <w:i/>
        </w:rPr>
      </w:pPr>
    </w:p>
    <w:p w:rsidR="008E4F28" w:rsidRDefault="008011FB" w:rsidP="008F6C76">
      <w:pPr>
        <w:ind w:left="2160"/>
        <w:rPr>
          <w:i/>
        </w:rPr>
      </w:pPr>
      <w:r w:rsidRPr="008011FB">
        <w:rPr>
          <w:i/>
        </w:rPr>
        <w:t xml:space="preserve">Tuition, fees, and the costs of books, supplies, and equipment required for enrollment or attendance at an eligible educational institution; </w:t>
      </w:r>
    </w:p>
    <w:p w:rsidR="008E4F28" w:rsidRDefault="008E4F28" w:rsidP="000A33EF">
      <w:pPr>
        <w:rPr>
          <w:i/>
        </w:rPr>
      </w:pPr>
    </w:p>
    <w:p w:rsidR="008E4F28" w:rsidRDefault="008E4F28" w:rsidP="008F6C76">
      <w:pPr>
        <w:ind w:left="2160"/>
        <w:rPr>
          <w:i/>
        </w:rPr>
      </w:pPr>
      <w:r>
        <w:rPr>
          <w:i/>
        </w:rPr>
        <w:lastRenderedPageBreak/>
        <w:t>E</w:t>
      </w:r>
      <w:r w:rsidR="008011FB" w:rsidRPr="008011FB">
        <w:rPr>
          <w:i/>
        </w:rPr>
        <w:t xml:space="preserve">xpenses for special needs services, in the case of a special needs beneficiary, </w:t>
      </w:r>
      <w:r w:rsidR="004F2D86">
        <w:rPr>
          <w:i/>
        </w:rPr>
        <w:t>which</w:t>
      </w:r>
      <w:r w:rsidR="008011FB" w:rsidRPr="008011FB">
        <w:rPr>
          <w:i/>
        </w:rPr>
        <w:t xml:space="preserve"> are incurred in connection with </w:t>
      </w:r>
      <w:r w:rsidR="004F2D86">
        <w:rPr>
          <w:i/>
        </w:rPr>
        <w:t>such</w:t>
      </w:r>
      <w:r w:rsidR="008011FB" w:rsidRPr="008011FB">
        <w:rPr>
          <w:i/>
        </w:rPr>
        <w:t xml:space="preserve"> enrollment or attendance; </w:t>
      </w:r>
    </w:p>
    <w:p w:rsidR="008E4F28" w:rsidRPr="00885DD7" w:rsidRDefault="008E4F28" w:rsidP="00885DD7"/>
    <w:p w:rsidR="008E4F28" w:rsidRDefault="008E4F28" w:rsidP="008F6C76">
      <w:pPr>
        <w:ind w:left="2160"/>
        <w:rPr>
          <w:i/>
        </w:rPr>
      </w:pPr>
      <w:r>
        <w:rPr>
          <w:i/>
        </w:rPr>
        <w:t>C</w:t>
      </w:r>
      <w:r w:rsidR="008011FB" w:rsidRPr="008011FB">
        <w:rPr>
          <w:i/>
        </w:rPr>
        <w:t>ertain expenses</w:t>
      </w:r>
      <w:r w:rsidR="004F2D86">
        <w:rPr>
          <w:i/>
        </w:rPr>
        <w:t>, to the extent they qualify as qualified higher education expenses under Section 529 of the Code,</w:t>
      </w:r>
      <w:r w:rsidR="004F2D86" w:rsidRPr="008011FB">
        <w:rPr>
          <w:i/>
        </w:rPr>
        <w:t xml:space="preserve"> </w:t>
      </w:r>
      <w:r w:rsidR="008011FB" w:rsidRPr="008011FB">
        <w:rPr>
          <w:i/>
        </w:rPr>
        <w:t xml:space="preserve"> for the purchase of computer or perip</w:t>
      </w:r>
      <w:r>
        <w:rPr>
          <w:i/>
        </w:rPr>
        <w:t>heral equipment</w:t>
      </w:r>
      <w:r w:rsidR="008011FB" w:rsidRPr="008011FB">
        <w:rPr>
          <w:i/>
        </w:rPr>
        <w:t xml:space="preserve"> or Internet access and related services, if </w:t>
      </w:r>
      <w:r w:rsidR="00A81BAD" w:rsidRPr="00A81BAD">
        <w:t>that</w:t>
      </w:r>
      <w:r w:rsidR="008011FB" w:rsidRPr="008011FB">
        <w:rPr>
          <w:i/>
        </w:rPr>
        <w:t xml:space="preserve"> equipment, software, or services are to be used primarily by the beneficiary during any of the years the beneficiary is enrolled at an eligible educational institution, except that, </w:t>
      </w:r>
      <w:r w:rsidR="00A81BAD">
        <w:t>these</w:t>
      </w:r>
      <w:r w:rsidR="008011FB" w:rsidRPr="008011FB">
        <w:rPr>
          <w:i/>
        </w:rPr>
        <w:t xml:space="preserve"> expenses shall not include expenses for computer software designed for sports, games, or hobbies, unless the software is predominantly educational in nature;</w:t>
      </w:r>
    </w:p>
    <w:p w:rsidR="008E4F28" w:rsidRDefault="008E4F28" w:rsidP="000A33EF">
      <w:pPr>
        <w:rPr>
          <w:i/>
        </w:rPr>
      </w:pPr>
    </w:p>
    <w:p w:rsidR="007B347F" w:rsidRDefault="008E4F28" w:rsidP="008F6C76">
      <w:pPr>
        <w:ind w:left="2160"/>
      </w:pPr>
      <w:r>
        <w:rPr>
          <w:i/>
        </w:rPr>
        <w:t>R</w:t>
      </w:r>
      <w:r w:rsidR="008011FB" w:rsidRPr="008011FB">
        <w:rPr>
          <w:i/>
        </w:rPr>
        <w:t>oom and board expenses incurred while attending an eligible educational institution at least half-time. A student shall be considered to be enrolled at least half-time if the student is enrolled for at least half the full-time academic workload for the course of study the student is pursuing</w:t>
      </w:r>
      <w:r>
        <w:rPr>
          <w:i/>
        </w:rPr>
        <w:t>,</w:t>
      </w:r>
      <w:r w:rsidR="008011FB" w:rsidRPr="008011FB">
        <w:rPr>
          <w:i/>
        </w:rPr>
        <w:t xml:space="preserve"> as determined under the standards of the institution at which the student is enrolled</w:t>
      </w:r>
      <w:r w:rsidR="004F2D86">
        <w:t>;</w:t>
      </w:r>
    </w:p>
    <w:p w:rsidR="004F2D86" w:rsidRDefault="004F2D86" w:rsidP="0091220A"/>
    <w:p w:rsidR="004F2D86" w:rsidRDefault="004F2D86" w:rsidP="004F2D86">
      <w:pPr>
        <w:ind w:left="2160"/>
        <w:rPr>
          <w:i/>
          <w:iCs/>
        </w:rPr>
      </w:pPr>
      <w:r w:rsidRPr="003E1778">
        <w:rPr>
          <w:i/>
          <w:iCs/>
        </w:rPr>
        <w:t>Expenses for fees, books, supplies, and equipment required for the participation of a designated beneficiary in an apprenticeship program registered and certified with the Secretary of Labor under the National Apprenticeship Act (29 U.S.C. 50); and</w:t>
      </w:r>
    </w:p>
    <w:p w:rsidR="004F2D86" w:rsidRDefault="004F2D86" w:rsidP="0091220A">
      <w:pPr>
        <w:rPr>
          <w:i/>
          <w:iCs/>
        </w:rPr>
      </w:pPr>
      <w:bookmarkStart w:id="1" w:name="_GoBack"/>
      <w:bookmarkEnd w:id="1"/>
    </w:p>
    <w:p w:rsidR="004F2D86" w:rsidRPr="007E705A" w:rsidRDefault="004F2D86" w:rsidP="007E705A">
      <w:pPr>
        <w:ind w:left="2160"/>
        <w:rPr>
          <w:i/>
          <w:iCs/>
        </w:rPr>
      </w:pPr>
      <w:r w:rsidRPr="003E1778">
        <w:rPr>
          <w:i/>
          <w:iCs/>
        </w:rPr>
        <w:t xml:space="preserve">Amounts paid as principal or interest on any qualified education loan of the designated beneficiary or a sibling of the designated beneficiary, as allowed under </w:t>
      </w:r>
      <w:r w:rsidR="00A81BAD">
        <w:rPr>
          <w:i/>
          <w:iCs/>
        </w:rPr>
        <w:t>s</w:t>
      </w:r>
      <w:r w:rsidRPr="003E1778">
        <w:rPr>
          <w:i/>
          <w:iCs/>
        </w:rPr>
        <w:t>ection 529 of the Code.</w:t>
      </w:r>
      <w:r w:rsidRPr="00C40180">
        <w:t xml:space="preserve"> </w:t>
      </w:r>
      <w:r>
        <w:t xml:space="preserve"> [15 ILCS 505/16.5(a)]</w:t>
      </w:r>
    </w:p>
    <w:p w:rsidR="007B347F" w:rsidRDefault="007B347F" w:rsidP="000A33EF"/>
    <w:p w:rsidR="008E26DD" w:rsidRPr="008011FB" w:rsidRDefault="007B347F" w:rsidP="007B347F">
      <w:pPr>
        <w:ind w:left="1440"/>
      </w:pPr>
      <w:r>
        <w:t>"Third-party Service Provider" means a subcontractor of the Program Manager for the exclusive purpose of dist</w:t>
      </w:r>
      <w:r w:rsidR="00540499">
        <w:t>r</w:t>
      </w:r>
      <w:r>
        <w:t>ibuting the Bright Directions advisor-sold plan.</w:t>
      </w:r>
      <w:r w:rsidR="008E26DD" w:rsidRPr="008011FB">
        <w:t xml:space="preserve"> </w:t>
      </w:r>
    </w:p>
    <w:p w:rsidR="008E26DD" w:rsidRDefault="008E26DD" w:rsidP="00C15BF8">
      <w:pPr>
        <w:widowControl w:val="0"/>
        <w:autoSpaceDE w:val="0"/>
        <w:autoSpaceDN w:val="0"/>
        <w:adjustRightInd w:val="0"/>
      </w:pPr>
    </w:p>
    <w:p w:rsidR="008E26DD" w:rsidRDefault="008E26DD" w:rsidP="00C15BF8">
      <w:pPr>
        <w:widowControl w:val="0"/>
        <w:autoSpaceDE w:val="0"/>
        <w:autoSpaceDN w:val="0"/>
        <w:adjustRightInd w:val="0"/>
        <w:ind w:left="1440"/>
      </w:pPr>
      <w:r>
        <w:t xml:space="preserve">"Treasurer":  The duly elected Treasurer of the State of Illinois or </w:t>
      </w:r>
      <w:r w:rsidR="00E0084D">
        <w:t>their</w:t>
      </w:r>
      <w:r>
        <w:t xml:space="preserve"> designee or designees. </w:t>
      </w:r>
    </w:p>
    <w:p w:rsidR="00BC3809" w:rsidRDefault="00BC3809" w:rsidP="00C15BF8">
      <w:pPr>
        <w:widowControl w:val="0"/>
        <w:autoSpaceDE w:val="0"/>
        <w:autoSpaceDN w:val="0"/>
        <w:adjustRightInd w:val="0"/>
      </w:pPr>
    </w:p>
    <w:p w:rsidR="00BC3809" w:rsidRDefault="005112EA" w:rsidP="008E26DD">
      <w:pPr>
        <w:widowControl w:val="0"/>
        <w:autoSpaceDE w:val="0"/>
        <w:autoSpaceDN w:val="0"/>
        <w:adjustRightInd w:val="0"/>
        <w:ind w:left="1440" w:hanging="720"/>
      </w:pPr>
      <w:r>
        <w:t>(Source:  Amended at 4</w:t>
      </w:r>
      <w:r w:rsidR="005E5145">
        <w:t>6</w:t>
      </w:r>
      <w:r>
        <w:t xml:space="preserve"> Ill. Reg. </w:t>
      </w:r>
      <w:r w:rsidR="002C2A56">
        <w:t>3183</w:t>
      </w:r>
      <w:r>
        <w:t xml:space="preserve">, effective </w:t>
      </w:r>
      <w:r w:rsidR="002C2A56">
        <w:t>February 8, 2022</w:t>
      </w:r>
      <w:r>
        <w:t>)</w:t>
      </w:r>
    </w:p>
    <w:sectPr w:rsidR="00BC3809" w:rsidSect="008E26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26DD"/>
    <w:rsid w:val="00003E0E"/>
    <w:rsid w:val="000A33EF"/>
    <w:rsid w:val="000D539A"/>
    <w:rsid w:val="002C2A56"/>
    <w:rsid w:val="002E61D4"/>
    <w:rsid w:val="00323A5F"/>
    <w:rsid w:val="004E564B"/>
    <w:rsid w:val="004F2D86"/>
    <w:rsid w:val="005033AA"/>
    <w:rsid w:val="005112EA"/>
    <w:rsid w:val="00540499"/>
    <w:rsid w:val="00544A96"/>
    <w:rsid w:val="005C3366"/>
    <w:rsid w:val="005E5145"/>
    <w:rsid w:val="00643423"/>
    <w:rsid w:val="0067410C"/>
    <w:rsid w:val="007B347F"/>
    <w:rsid w:val="007E705A"/>
    <w:rsid w:val="007F0BAF"/>
    <w:rsid w:val="008011FB"/>
    <w:rsid w:val="00880768"/>
    <w:rsid w:val="00885DD7"/>
    <w:rsid w:val="008E26DD"/>
    <w:rsid w:val="008E4F28"/>
    <w:rsid w:val="008F568D"/>
    <w:rsid w:val="008F6C76"/>
    <w:rsid w:val="0091220A"/>
    <w:rsid w:val="00946627"/>
    <w:rsid w:val="00984DDA"/>
    <w:rsid w:val="009A7BD4"/>
    <w:rsid w:val="009C239B"/>
    <w:rsid w:val="009D4D9B"/>
    <w:rsid w:val="009E295E"/>
    <w:rsid w:val="00A35B0C"/>
    <w:rsid w:val="00A67ABC"/>
    <w:rsid w:val="00A81BAD"/>
    <w:rsid w:val="00B22C55"/>
    <w:rsid w:val="00BC3809"/>
    <w:rsid w:val="00C1257B"/>
    <w:rsid w:val="00C15BF8"/>
    <w:rsid w:val="00C87B7B"/>
    <w:rsid w:val="00D205B5"/>
    <w:rsid w:val="00D71F22"/>
    <w:rsid w:val="00D80537"/>
    <w:rsid w:val="00DC19F8"/>
    <w:rsid w:val="00DF0802"/>
    <w:rsid w:val="00E0084D"/>
    <w:rsid w:val="00E10CCF"/>
    <w:rsid w:val="00E74C7F"/>
    <w:rsid w:val="00F55D5C"/>
    <w:rsid w:val="00F7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25FB14-955F-46B9-B6EE-A2BF9565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Shipley, Melissa A.</cp:lastModifiedBy>
  <cp:revision>4</cp:revision>
  <dcterms:created xsi:type="dcterms:W3CDTF">2022-01-11T15:14:00Z</dcterms:created>
  <dcterms:modified xsi:type="dcterms:W3CDTF">2022-02-24T22:07:00Z</dcterms:modified>
</cp:coreProperties>
</file>