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3E" w:rsidRDefault="0077583E" w:rsidP="007758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583E" w:rsidRDefault="0077583E" w:rsidP="007758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1770.209  Direct Supervision</w:t>
      </w:r>
      <w:r>
        <w:t xml:space="preserve"> </w:t>
      </w:r>
    </w:p>
    <w:p w:rsidR="0077583E" w:rsidRDefault="0077583E" w:rsidP="0077583E">
      <w:pPr>
        <w:widowControl w:val="0"/>
        <w:autoSpaceDE w:val="0"/>
        <w:autoSpaceDN w:val="0"/>
        <w:adjustRightInd w:val="0"/>
      </w:pPr>
    </w:p>
    <w:p w:rsidR="0077583E" w:rsidRDefault="0077583E" w:rsidP="0077583E">
      <w:pPr>
        <w:widowControl w:val="0"/>
        <w:autoSpaceDE w:val="0"/>
        <w:autoSpaceDN w:val="0"/>
        <w:adjustRightInd w:val="0"/>
      </w:pPr>
      <w:r>
        <w:t xml:space="preserve">All probationary part-time police officers hired on or after January 1, 1996 shall be directly supervised at all times by a Board certified law enforcement officer.  Direct supervision requires oversight and control with the supervisor having final decisionmaking authority as to the actions of the recruit during duty hours. </w:t>
      </w:r>
    </w:p>
    <w:sectPr w:rsidR="0077583E" w:rsidSect="007758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83E"/>
    <w:rsid w:val="00042361"/>
    <w:rsid w:val="005C3366"/>
    <w:rsid w:val="0077583E"/>
    <w:rsid w:val="00CE3B3F"/>
    <w:rsid w:val="00E3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1770</vt:lpstr>
    </vt:vector>
  </TitlesOfParts>
  <Company>General Assembly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