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AE" w:rsidRDefault="004F4CAE" w:rsidP="00993CCD">
      <w:bookmarkStart w:id="0" w:name="_GoBack"/>
      <w:bookmarkEnd w:id="0"/>
    </w:p>
    <w:p w:rsidR="00993CCD" w:rsidRPr="00993CCD" w:rsidRDefault="00993CCD" w:rsidP="00993CCD">
      <w:r w:rsidRPr="00993CCD">
        <w:t>AUTHORITY:  Implementing Section 14-3(n) of the Criminal Code [720 ILCS 5/14-3(n)] and authorized by Section 2605-15 of the Civil Administrative Code of Illinois [20 ILCS 2605/2605-15].</w:t>
      </w:r>
    </w:p>
    <w:sectPr w:rsidR="00993CCD" w:rsidRPr="00993C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E6" w:rsidRDefault="00411EE6">
      <w:r>
        <w:separator/>
      </w:r>
    </w:p>
  </w:endnote>
  <w:endnote w:type="continuationSeparator" w:id="0">
    <w:p w:rsidR="00411EE6" w:rsidRDefault="0041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E6" w:rsidRDefault="00411EE6">
      <w:r>
        <w:separator/>
      </w:r>
    </w:p>
  </w:footnote>
  <w:footnote w:type="continuationSeparator" w:id="0">
    <w:p w:rsidR="00411EE6" w:rsidRDefault="0041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C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D1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EE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CA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CC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EB8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CF6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