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58" w:rsidRDefault="00494658" w:rsidP="0085216F"/>
    <w:p w:rsidR="0085216F" w:rsidRPr="0085216F" w:rsidRDefault="0085216F" w:rsidP="0085216F">
      <w:r w:rsidRPr="0085216F">
        <w:t>AUTHORITY:  Implementing and authorized by the Murderer and Violent Offender Against Youth Registration Act [730 ILCS 154] and the</w:t>
      </w:r>
      <w:r w:rsidR="00BA4CB2">
        <w:t xml:space="preserve"> </w:t>
      </w:r>
      <w:bookmarkStart w:id="0" w:name="_GoBack"/>
      <w:bookmarkEnd w:id="0"/>
      <w:r w:rsidRPr="0085216F">
        <w:t>Murderer and Violent Offender Against Youth Community Notification Law [730 ILCS 154/75 through 105] and authorized by Section 2605-15 of the Civil Administrative Code of Illinois [20 ILCS 2605/2605-15].</w:t>
      </w:r>
    </w:p>
    <w:sectPr w:rsidR="0085216F" w:rsidRPr="008521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53" w:rsidRDefault="00F50B53">
      <w:r>
        <w:separator/>
      </w:r>
    </w:p>
  </w:endnote>
  <w:endnote w:type="continuationSeparator" w:id="0">
    <w:p w:rsidR="00F50B53" w:rsidRDefault="00F5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53" w:rsidRDefault="00F50B53">
      <w:r>
        <w:separator/>
      </w:r>
    </w:p>
  </w:footnote>
  <w:footnote w:type="continuationSeparator" w:id="0">
    <w:p w:rsidR="00F50B53" w:rsidRDefault="00F5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1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0DC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CF4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658"/>
    <w:rsid w:val="0049486A"/>
    <w:rsid w:val="004978B9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16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B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86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B53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D71ED3-9B4D-4971-926A-86A5D864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2012-06-22T00:02:00Z</dcterms:created>
  <dcterms:modified xsi:type="dcterms:W3CDTF">2021-12-29T19:23:00Z</dcterms:modified>
</cp:coreProperties>
</file>