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AE" w:rsidRDefault="00BC6AAE" w:rsidP="00A72D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DFE" w:rsidRDefault="00A72DFE" w:rsidP="00A72DF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103.10</w:t>
      </w:r>
      <w:r>
        <w:tab/>
        <w:t xml:space="preserve">Applicability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103.15</w:t>
      </w:r>
      <w:r>
        <w:tab/>
        <w:t xml:space="preserve">Responsibilities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103.20</w:t>
      </w:r>
      <w:r>
        <w:tab/>
        <w:t xml:space="preserve">Legislative Communications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103.30</w:t>
      </w:r>
      <w:r>
        <w:tab/>
        <w:t xml:space="preserve">Public Information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103.40</w:t>
      </w:r>
      <w:r>
        <w:tab/>
        <w:t xml:space="preserve">News Media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103.50</w:t>
      </w:r>
      <w:r>
        <w:tab/>
        <w:t xml:space="preserve">Speaking Engagements </w:t>
      </w:r>
    </w:p>
    <w:p w:rsidR="00A72DFE" w:rsidRDefault="00A72DFE" w:rsidP="000A4FDD">
      <w:pPr>
        <w:widowControl w:val="0"/>
        <w:autoSpaceDE w:val="0"/>
        <w:autoSpaceDN w:val="0"/>
        <w:adjustRightInd w:val="0"/>
        <w:ind w:left="1458" w:hanging="1458"/>
      </w:pPr>
      <w:r>
        <w:t>103.60</w:t>
      </w:r>
      <w:r>
        <w:tab/>
        <w:t xml:space="preserve">Tours of Correctional Facilities </w:t>
      </w:r>
    </w:p>
    <w:sectPr w:rsidR="00A72DFE" w:rsidSect="00A72D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DFE"/>
    <w:rsid w:val="000A4FDD"/>
    <w:rsid w:val="006B208F"/>
    <w:rsid w:val="009A6394"/>
    <w:rsid w:val="00A231C5"/>
    <w:rsid w:val="00A72DFE"/>
    <w:rsid w:val="00BC6AAE"/>
    <w:rsid w:val="00DA1D13"/>
    <w:rsid w:val="00F547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