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DA" w:rsidRDefault="00B02FDA" w:rsidP="00B02FDA">
      <w:pPr>
        <w:widowControl w:val="0"/>
        <w:autoSpaceDE w:val="0"/>
        <w:autoSpaceDN w:val="0"/>
        <w:adjustRightInd w:val="0"/>
      </w:pPr>
      <w:bookmarkStart w:id="0" w:name="_GoBack"/>
      <w:bookmarkEnd w:id="0"/>
    </w:p>
    <w:p w:rsidR="00B02FDA" w:rsidRDefault="00B02FDA" w:rsidP="00B02FDA">
      <w:pPr>
        <w:widowControl w:val="0"/>
        <w:autoSpaceDE w:val="0"/>
        <w:autoSpaceDN w:val="0"/>
        <w:adjustRightInd w:val="0"/>
      </w:pPr>
      <w:r>
        <w:rPr>
          <w:b/>
          <w:bCs/>
        </w:rPr>
        <w:t>Section 4120.5  Illinois Register of Historic Places</w:t>
      </w:r>
      <w:r>
        <w:t xml:space="preserve"> </w:t>
      </w:r>
    </w:p>
    <w:p w:rsidR="00B02FDA" w:rsidRDefault="00B02FDA" w:rsidP="00B02FDA">
      <w:pPr>
        <w:widowControl w:val="0"/>
        <w:autoSpaceDE w:val="0"/>
        <w:autoSpaceDN w:val="0"/>
        <w:adjustRightInd w:val="0"/>
      </w:pPr>
    </w:p>
    <w:p w:rsidR="00B02FDA" w:rsidRDefault="00B02FDA" w:rsidP="00B02FDA">
      <w:pPr>
        <w:widowControl w:val="0"/>
        <w:autoSpaceDE w:val="0"/>
        <w:autoSpaceDN w:val="0"/>
        <w:adjustRightInd w:val="0"/>
      </w:pPr>
      <w:r>
        <w:t xml:space="preserve">In 1976 the Illinois Historic Preservation Act created an Illinois Register of Historic Places. This Register recognizes places which have an inherent cultural value to the people of Illinois and makes provisions for protection of the people's interest in the cultural value. Although these guidelines for inclusion in that Register do not require listing on any National or local Register, maximum protection of cultural resources is provided by listing on the Illinois Register of Historic Places and the National Register of Historic Places; therefore, listing on both Registers is encouraged. </w:t>
      </w:r>
    </w:p>
    <w:sectPr w:rsidR="00B02FDA" w:rsidSect="00B02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FDA"/>
    <w:rsid w:val="005C3366"/>
    <w:rsid w:val="00603CE7"/>
    <w:rsid w:val="00B02FDA"/>
    <w:rsid w:val="00BB6027"/>
    <w:rsid w:val="00C3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4120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4120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