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4CE" w:rsidRPr="00A034CE" w:rsidRDefault="00A034CE" w:rsidP="00A034CE"/>
    <w:p w:rsidR="00A034CE" w:rsidRPr="00A034CE" w:rsidRDefault="00A034CE" w:rsidP="00A034CE">
      <w:pPr>
        <w:rPr>
          <w:b/>
        </w:rPr>
      </w:pPr>
      <w:r w:rsidRPr="00A034CE">
        <w:rPr>
          <w:b/>
        </w:rPr>
        <w:t>Section 690.150  Calculation of Child Care Restoration Grant Award Amounts</w:t>
      </w:r>
    </w:p>
    <w:p w:rsidR="00A034CE" w:rsidRPr="00A034CE" w:rsidRDefault="00A034CE" w:rsidP="00A034CE"/>
    <w:p w:rsidR="00A034CE" w:rsidRPr="00A034CE" w:rsidRDefault="00A034CE" w:rsidP="00A034CE">
      <w:pPr>
        <w:ind w:left="1440" w:hanging="720"/>
      </w:pPr>
      <w:r>
        <w:t>a)</w:t>
      </w:r>
      <w:r>
        <w:tab/>
      </w:r>
      <w:r w:rsidRPr="00A034CE">
        <w:t>Grant amounts will be determined based on four factors:</w:t>
      </w:r>
    </w:p>
    <w:p w:rsidR="00A034CE" w:rsidRPr="00A034CE" w:rsidRDefault="00A034CE" w:rsidP="002C10A1"/>
    <w:p w:rsidR="00A034CE" w:rsidRPr="00A034CE" w:rsidRDefault="00A034CE" w:rsidP="00A034CE">
      <w:pPr>
        <w:ind w:left="2160" w:hanging="720"/>
      </w:pPr>
      <w:r w:rsidRPr="00A034CE">
        <w:t>1)</w:t>
      </w:r>
      <w:r w:rsidRPr="00A034CE">
        <w:tab/>
        <w:t xml:space="preserve">The licensed capacity of the </w:t>
      </w:r>
      <w:r>
        <w:t>a</w:t>
      </w:r>
      <w:r w:rsidRPr="00A034CE">
        <w:t xml:space="preserve">pplicant, as indicated on </w:t>
      </w:r>
      <w:r w:rsidR="00C45524">
        <w:t>its</w:t>
      </w:r>
      <w:r w:rsidRPr="00A034CE">
        <w:t xml:space="preserve"> </w:t>
      </w:r>
      <w:r w:rsidR="00C45524">
        <w:t>d</w:t>
      </w:r>
      <w:r w:rsidRPr="00A034CE">
        <w:t xml:space="preserve">ay </w:t>
      </w:r>
      <w:r w:rsidR="00C45524">
        <w:t>c</w:t>
      </w:r>
      <w:r w:rsidRPr="00A034CE">
        <w:t xml:space="preserve">are </w:t>
      </w:r>
      <w:r w:rsidR="00C45524">
        <w:t>l</w:t>
      </w:r>
      <w:r w:rsidRPr="00A034CE">
        <w:t xml:space="preserve">icense as of March 1, 2020.  If the </w:t>
      </w:r>
      <w:r>
        <w:t>a</w:t>
      </w:r>
      <w:r w:rsidRPr="00A034CE">
        <w:t xml:space="preserve">pplicant received </w:t>
      </w:r>
      <w:r w:rsidR="00C45524">
        <w:t>its</w:t>
      </w:r>
      <w:r w:rsidRPr="00A034CE">
        <w:t xml:space="preserve"> license after March 1, 2020, then </w:t>
      </w:r>
      <w:r w:rsidR="00C45524">
        <w:t>its</w:t>
      </w:r>
      <w:r w:rsidRPr="00A034CE">
        <w:t xml:space="preserve"> grant award amount will be determined based on </w:t>
      </w:r>
      <w:r w:rsidR="00C45524">
        <w:t>its</w:t>
      </w:r>
      <w:r w:rsidRPr="00A034CE">
        <w:t xml:space="preserve"> licensed capacity as of the date of </w:t>
      </w:r>
      <w:r w:rsidR="00C45524">
        <w:t>its</w:t>
      </w:r>
      <w:r w:rsidRPr="00A034CE">
        <w:t xml:space="preserve"> application.</w:t>
      </w:r>
    </w:p>
    <w:p w:rsidR="00A034CE" w:rsidRPr="00A034CE" w:rsidRDefault="00A034CE" w:rsidP="002C10A1"/>
    <w:p w:rsidR="00A034CE" w:rsidRPr="00A034CE" w:rsidRDefault="00A034CE" w:rsidP="00A034CE">
      <w:pPr>
        <w:ind w:left="2160" w:hanging="720"/>
      </w:pPr>
      <w:r w:rsidRPr="00A034CE">
        <w:t>2)</w:t>
      </w:r>
      <w:r w:rsidRPr="00A034CE">
        <w:tab/>
        <w:t xml:space="preserve">The </w:t>
      </w:r>
      <w:r>
        <w:t>a</w:t>
      </w:r>
      <w:r w:rsidRPr="00A034CE">
        <w:t>pplicant</w:t>
      </w:r>
      <w:r>
        <w:t>'</w:t>
      </w:r>
      <w:r w:rsidRPr="00A034CE">
        <w:t>s current Circle of Quality in the ExceleRate Illinois Quality Rating and Improvement System</w:t>
      </w:r>
      <w:r w:rsidR="00C45524">
        <w:t xml:space="preserve"> (see 23 Ill. Adm. Code 235.65)</w:t>
      </w:r>
      <w:r w:rsidRPr="00A034CE">
        <w:t>.</w:t>
      </w:r>
    </w:p>
    <w:p w:rsidR="00A034CE" w:rsidRPr="00A034CE" w:rsidRDefault="00A034CE" w:rsidP="002C10A1"/>
    <w:p w:rsidR="00A034CE" w:rsidRPr="00A034CE" w:rsidRDefault="00A034CE" w:rsidP="00A034CE">
      <w:pPr>
        <w:ind w:left="2160" w:hanging="720"/>
      </w:pPr>
      <w:r w:rsidRPr="00A034CE">
        <w:t>3)</w:t>
      </w:r>
      <w:r w:rsidRPr="00A034CE">
        <w:tab/>
        <w:t xml:space="preserve">The </w:t>
      </w:r>
      <w:r w:rsidR="00C45524">
        <w:t xml:space="preserve">CCAP </w:t>
      </w:r>
      <w:r w:rsidRPr="00A034CE">
        <w:t xml:space="preserve">county grouping in which the </w:t>
      </w:r>
      <w:r w:rsidR="007F018A">
        <w:t>a</w:t>
      </w:r>
      <w:r w:rsidRPr="00A034CE">
        <w:t>pplicant is located.</w:t>
      </w:r>
    </w:p>
    <w:p w:rsidR="00A034CE" w:rsidRPr="00A034CE" w:rsidRDefault="00A034CE" w:rsidP="002C10A1"/>
    <w:p w:rsidR="00A034CE" w:rsidRPr="00A034CE" w:rsidRDefault="00A034CE" w:rsidP="00A034CE">
      <w:pPr>
        <w:ind w:left="2160" w:hanging="720"/>
      </w:pPr>
      <w:r w:rsidRPr="00A034CE">
        <w:t>4)</w:t>
      </w:r>
      <w:r w:rsidRPr="00A034CE">
        <w:tab/>
        <w:t xml:space="preserve">Whether the </w:t>
      </w:r>
      <w:r w:rsidR="00C45524">
        <w:t>a</w:t>
      </w:r>
      <w:r w:rsidRPr="00A034CE">
        <w:t xml:space="preserve">pplicant is in a </w:t>
      </w:r>
      <w:r>
        <w:t>d</w:t>
      </w:r>
      <w:r w:rsidRPr="00A034CE">
        <w:t xml:space="preserve">isproportionately </w:t>
      </w:r>
      <w:r>
        <w:t>i</w:t>
      </w:r>
      <w:r w:rsidRPr="00A034CE">
        <w:t xml:space="preserve">mpacted </w:t>
      </w:r>
      <w:r>
        <w:t>a</w:t>
      </w:r>
      <w:r w:rsidRPr="00A034CE">
        <w:t>rea.</w:t>
      </w:r>
    </w:p>
    <w:p w:rsidR="00A034CE" w:rsidRPr="00A034CE" w:rsidRDefault="00A034CE" w:rsidP="002C10A1"/>
    <w:p w:rsidR="00A034CE" w:rsidRPr="00A034CE" w:rsidRDefault="00A034CE" w:rsidP="00A034CE">
      <w:pPr>
        <w:ind w:left="1440" w:hanging="720"/>
      </w:pPr>
      <w:r>
        <w:t>b)</w:t>
      </w:r>
      <w:r>
        <w:tab/>
      </w:r>
      <w:r w:rsidRPr="00A034CE">
        <w:t xml:space="preserve">If an </w:t>
      </w:r>
      <w:r w:rsidR="00C45524">
        <w:t>a</w:t>
      </w:r>
      <w:r w:rsidRPr="00A034CE">
        <w:t xml:space="preserve">pplicant is located in a </w:t>
      </w:r>
      <w:r>
        <w:t>d</w:t>
      </w:r>
      <w:r w:rsidRPr="00A034CE">
        <w:t xml:space="preserve">isproportionately </w:t>
      </w:r>
      <w:r>
        <w:t>i</w:t>
      </w:r>
      <w:r w:rsidRPr="00A034CE">
        <w:t xml:space="preserve">mpacted </w:t>
      </w:r>
      <w:r>
        <w:t>a</w:t>
      </w:r>
      <w:r w:rsidRPr="00A034CE">
        <w:t>rea, its grant amount will be increased by 10%.</w:t>
      </w:r>
    </w:p>
    <w:p w:rsidR="00A034CE" w:rsidRPr="00A034CE" w:rsidRDefault="00A034CE" w:rsidP="002C10A1">
      <w:bookmarkStart w:id="0" w:name="_GoBack"/>
      <w:bookmarkEnd w:id="0"/>
    </w:p>
    <w:p w:rsidR="00A034CE" w:rsidRDefault="00A034CE" w:rsidP="00A034CE">
      <w:pPr>
        <w:ind w:left="1440" w:hanging="720"/>
      </w:pPr>
      <w:r>
        <w:t>c)</w:t>
      </w:r>
      <w:r>
        <w:tab/>
      </w:r>
      <w:r w:rsidR="00857B45">
        <w:t>The first round of g</w:t>
      </w:r>
      <w:r w:rsidRPr="00A034CE">
        <w:t xml:space="preserve">rants will be </w:t>
      </w:r>
      <w:r w:rsidR="00857B45">
        <w:t>issued between</w:t>
      </w:r>
      <w:r w:rsidRPr="00A034CE">
        <w:t xml:space="preserve"> July 1, 2020 </w:t>
      </w:r>
      <w:r w:rsidR="00857B45">
        <w:t>and</w:t>
      </w:r>
      <w:r w:rsidRPr="00A034CE">
        <w:t xml:space="preserve"> September 30, 2020.  If funds allow, a second round of grants will be made in September 2020 to cover the period of October 1, 2020 through November 30, 2020. The amount of the grants will be determined using the same criteria as the firs</w:t>
      </w:r>
      <w:r w:rsidR="003166D2">
        <w:t>t round (see Section 690.140). After the conclusion of the second round, any grant funds still available may be utilized to fund additional rounds. The selection method may vary based on location and population served to maximize the equitable distribution of financial assistance among disproportionately impacted areas and other affected areas.</w:t>
      </w:r>
    </w:p>
    <w:sectPr w:rsidR="00A034C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22D" w:rsidRDefault="0057022D">
      <w:r>
        <w:separator/>
      </w:r>
    </w:p>
  </w:endnote>
  <w:endnote w:type="continuationSeparator" w:id="0">
    <w:p w:rsidR="0057022D" w:rsidRDefault="0057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22D" w:rsidRDefault="0057022D">
      <w:r>
        <w:separator/>
      </w:r>
    </w:p>
  </w:footnote>
  <w:footnote w:type="continuationSeparator" w:id="0">
    <w:p w:rsidR="0057022D" w:rsidRDefault="005702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AF2D02"/>
    <w:multiLevelType w:val="hybridMultilevel"/>
    <w:tmpl w:val="7250F9D2"/>
    <w:lvl w:ilvl="0" w:tplc="D1CE5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0A1"/>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6D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22D"/>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0C8"/>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18A"/>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B45"/>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4C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524"/>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D31F50-CE79-45AC-BA60-30CB6A9B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4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239</Words>
  <Characters>1215</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8</cp:revision>
  <dcterms:created xsi:type="dcterms:W3CDTF">2020-07-20T15:50:00Z</dcterms:created>
  <dcterms:modified xsi:type="dcterms:W3CDTF">2021-01-04T19:52:00Z</dcterms:modified>
</cp:coreProperties>
</file>