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8787D" w14:textId="77777777" w:rsidR="00DC7559" w:rsidRDefault="00DC7559" w:rsidP="00172D45">
      <w:pPr>
        <w:widowControl w:val="0"/>
        <w:autoSpaceDE w:val="0"/>
        <w:autoSpaceDN w:val="0"/>
        <w:adjustRightInd w:val="0"/>
      </w:pPr>
    </w:p>
    <w:p w14:paraId="66F0B58D" w14:textId="18767A5A" w:rsidR="000174EB" w:rsidRPr="00172D45" w:rsidRDefault="00DC7559" w:rsidP="00093935">
      <w:r>
        <w:t>SOURCE:  Adopted at 4</w:t>
      </w:r>
      <w:r w:rsidR="006330B5">
        <w:t>7</w:t>
      </w:r>
      <w:r>
        <w:t xml:space="preserve"> Ill. Reg. </w:t>
      </w:r>
      <w:r w:rsidR="009C2E2B">
        <w:t>11815</w:t>
      </w:r>
      <w:r>
        <w:t xml:space="preserve">, effective </w:t>
      </w:r>
      <w:r w:rsidR="009C2E2B">
        <w:t>July 24, 2023</w:t>
      </w:r>
      <w:r>
        <w:t>.</w:t>
      </w:r>
    </w:p>
    <w:sectPr w:rsidR="000174EB" w:rsidRPr="00172D4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59684" w14:textId="77777777" w:rsidR="00172D45" w:rsidRDefault="00172D45">
      <w:r>
        <w:separator/>
      </w:r>
    </w:p>
  </w:endnote>
  <w:endnote w:type="continuationSeparator" w:id="0">
    <w:p w14:paraId="400FE2D2" w14:textId="77777777" w:rsidR="00172D45" w:rsidRDefault="00172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1D9A9" w14:textId="77777777" w:rsidR="00172D45" w:rsidRDefault="00172D45">
      <w:r>
        <w:separator/>
      </w:r>
    </w:p>
  </w:footnote>
  <w:footnote w:type="continuationSeparator" w:id="0">
    <w:p w14:paraId="408E6840" w14:textId="77777777" w:rsidR="00172D45" w:rsidRDefault="00172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D4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D45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30B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2E2B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C7559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86F2D3"/>
  <w15:chartTrackingRefBased/>
  <w15:docId w15:val="{B6E3AE5F-44BF-4A1C-BC08-7656F6481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4</cp:revision>
  <dcterms:created xsi:type="dcterms:W3CDTF">2022-11-14T18:05:00Z</dcterms:created>
  <dcterms:modified xsi:type="dcterms:W3CDTF">2023-08-04T15:11:00Z</dcterms:modified>
</cp:coreProperties>
</file>