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694" w:rsidRDefault="000C1694" w:rsidP="000C16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1694" w:rsidRDefault="000C1694" w:rsidP="000C16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600.25  Application Documentation</w:t>
      </w:r>
      <w:r>
        <w:t xml:space="preserve"> </w:t>
      </w:r>
    </w:p>
    <w:p w:rsidR="000C1694" w:rsidRDefault="000C1694" w:rsidP="000C1694">
      <w:pPr>
        <w:widowControl w:val="0"/>
        <w:autoSpaceDE w:val="0"/>
        <w:autoSpaceDN w:val="0"/>
        <w:adjustRightInd w:val="0"/>
      </w:pPr>
    </w:p>
    <w:p w:rsidR="000C1694" w:rsidRDefault="000C1694" w:rsidP="000C1694">
      <w:pPr>
        <w:widowControl w:val="0"/>
        <w:autoSpaceDE w:val="0"/>
        <w:autoSpaceDN w:val="0"/>
        <w:adjustRightInd w:val="0"/>
      </w:pPr>
      <w:r>
        <w:t xml:space="preserve">The application must include documentation of the following:   </w:t>
      </w:r>
    </w:p>
    <w:p w:rsidR="00C7422C" w:rsidRDefault="00C7422C" w:rsidP="000C1694">
      <w:pPr>
        <w:widowControl w:val="0"/>
        <w:autoSpaceDE w:val="0"/>
        <w:autoSpaceDN w:val="0"/>
        <w:adjustRightInd w:val="0"/>
      </w:pPr>
    </w:p>
    <w:p w:rsidR="000C1694" w:rsidRDefault="000C1694" w:rsidP="000C16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History of the Company </w:t>
      </w:r>
      <w:r w:rsidR="00E30350">
        <w:t xml:space="preserve">– </w:t>
      </w:r>
      <w:r>
        <w:t xml:space="preserve">a brief history of the business and past employment growth. </w:t>
      </w:r>
    </w:p>
    <w:p w:rsidR="00C7422C" w:rsidRDefault="00C7422C" w:rsidP="000C1694">
      <w:pPr>
        <w:widowControl w:val="0"/>
        <w:autoSpaceDE w:val="0"/>
        <w:autoSpaceDN w:val="0"/>
        <w:adjustRightInd w:val="0"/>
        <w:ind w:left="1440" w:hanging="720"/>
      </w:pPr>
    </w:p>
    <w:p w:rsidR="000C1694" w:rsidRDefault="000C1694" w:rsidP="000C16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Market Information </w:t>
      </w:r>
      <w:r w:rsidR="00E30350">
        <w:t xml:space="preserve">– </w:t>
      </w:r>
      <w:r>
        <w:t xml:space="preserve">information on the company's products or services and identification of existing and potential major customers and competitors. </w:t>
      </w:r>
    </w:p>
    <w:p w:rsidR="00C7422C" w:rsidRDefault="00C7422C" w:rsidP="000C1694">
      <w:pPr>
        <w:widowControl w:val="0"/>
        <w:autoSpaceDE w:val="0"/>
        <w:autoSpaceDN w:val="0"/>
        <w:adjustRightInd w:val="0"/>
        <w:ind w:left="1440" w:hanging="720"/>
      </w:pPr>
    </w:p>
    <w:p w:rsidR="000C1694" w:rsidRDefault="000C1694" w:rsidP="000C169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Corporate Financial Statements </w:t>
      </w:r>
      <w:r w:rsidR="00E30350">
        <w:t xml:space="preserve">– </w:t>
      </w:r>
      <w:r>
        <w:t xml:space="preserve">historical corporate financial statements for the past three years and interim statements dated no more than ninety days prior to application including:   </w:t>
      </w:r>
    </w:p>
    <w:p w:rsidR="00C7422C" w:rsidRDefault="00C7422C" w:rsidP="000C1694">
      <w:pPr>
        <w:widowControl w:val="0"/>
        <w:autoSpaceDE w:val="0"/>
        <w:autoSpaceDN w:val="0"/>
        <w:adjustRightInd w:val="0"/>
        <w:ind w:left="2160" w:hanging="720"/>
      </w:pPr>
    </w:p>
    <w:p w:rsidR="000C1694" w:rsidRDefault="000C1694" w:rsidP="000C16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Profit and Loss Statements; </w:t>
      </w:r>
    </w:p>
    <w:p w:rsidR="00C7422C" w:rsidRDefault="00C7422C" w:rsidP="000C1694">
      <w:pPr>
        <w:widowControl w:val="0"/>
        <w:autoSpaceDE w:val="0"/>
        <w:autoSpaceDN w:val="0"/>
        <w:adjustRightInd w:val="0"/>
        <w:ind w:left="2160" w:hanging="720"/>
      </w:pPr>
    </w:p>
    <w:p w:rsidR="000C1694" w:rsidRDefault="000C1694" w:rsidP="000C169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Balance Sheets; </w:t>
      </w:r>
    </w:p>
    <w:p w:rsidR="00C7422C" w:rsidRDefault="00C7422C" w:rsidP="000C1694">
      <w:pPr>
        <w:widowControl w:val="0"/>
        <w:autoSpaceDE w:val="0"/>
        <w:autoSpaceDN w:val="0"/>
        <w:adjustRightInd w:val="0"/>
        <w:ind w:left="2160" w:hanging="720"/>
      </w:pPr>
    </w:p>
    <w:p w:rsidR="000C1694" w:rsidRDefault="000C1694" w:rsidP="000C169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Cash Flow Statements; and </w:t>
      </w:r>
    </w:p>
    <w:p w:rsidR="00C7422C" w:rsidRDefault="00C7422C" w:rsidP="000C1694">
      <w:pPr>
        <w:widowControl w:val="0"/>
        <w:autoSpaceDE w:val="0"/>
        <w:autoSpaceDN w:val="0"/>
        <w:adjustRightInd w:val="0"/>
        <w:ind w:left="2160" w:hanging="720"/>
      </w:pPr>
    </w:p>
    <w:p w:rsidR="000C1694" w:rsidRDefault="000C1694" w:rsidP="000C169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Disclosure of Contingent Liabilities. </w:t>
      </w:r>
    </w:p>
    <w:p w:rsidR="00C7422C" w:rsidRDefault="00C7422C" w:rsidP="000C1694">
      <w:pPr>
        <w:widowControl w:val="0"/>
        <w:autoSpaceDE w:val="0"/>
        <w:autoSpaceDN w:val="0"/>
        <w:adjustRightInd w:val="0"/>
        <w:ind w:left="1440" w:hanging="720"/>
      </w:pPr>
    </w:p>
    <w:p w:rsidR="000C1694" w:rsidRDefault="000C1694" w:rsidP="000C169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Three Year Projections </w:t>
      </w:r>
      <w:r w:rsidR="00E30350">
        <w:t xml:space="preserve">– </w:t>
      </w:r>
      <w:r>
        <w:t xml:space="preserve">three year projections of the Profit and Loss Statement and Balance Sheet and a one year Monthly Cash Flow Projection. </w:t>
      </w:r>
    </w:p>
    <w:p w:rsidR="00C7422C" w:rsidRDefault="00C7422C" w:rsidP="000C1694">
      <w:pPr>
        <w:widowControl w:val="0"/>
        <w:autoSpaceDE w:val="0"/>
        <w:autoSpaceDN w:val="0"/>
        <w:adjustRightInd w:val="0"/>
        <w:ind w:left="1440" w:hanging="720"/>
      </w:pPr>
    </w:p>
    <w:p w:rsidR="000C1694" w:rsidRDefault="000C1694" w:rsidP="000C169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Site Map </w:t>
      </w:r>
      <w:r w:rsidR="00E30350">
        <w:t xml:space="preserve">– </w:t>
      </w:r>
      <w:r>
        <w:t xml:space="preserve">an outline of the general location of the project on a site map, reflecting the location of any floodplain areas. </w:t>
      </w:r>
    </w:p>
    <w:p w:rsidR="00C7422C" w:rsidRDefault="00C7422C" w:rsidP="000C1694">
      <w:pPr>
        <w:widowControl w:val="0"/>
        <w:autoSpaceDE w:val="0"/>
        <w:autoSpaceDN w:val="0"/>
        <w:adjustRightInd w:val="0"/>
        <w:ind w:left="1440" w:hanging="720"/>
      </w:pPr>
    </w:p>
    <w:p w:rsidR="000C1694" w:rsidRDefault="000C1694" w:rsidP="000C169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Land and Building Information (if applicable) </w:t>
      </w:r>
      <w:r w:rsidR="00E30350">
        <w:t xml:space="preserve">– </w:t>
      </w:r>
      <w:r>
        <w:t xml:space="preserve">for land and/or building acquisition, an MAI appraisal and a copy of the purchase option or agreement; for building construction or renovation, a contractor or architect's cost estimates. </w:t>
      </w:r>
    </w:p>
    <w:p w:rsidR="00C7422C" w:rsidRDefault="00C7422C" w:rsidP="000C1694">
      <w:pPr>
        <w:widowControl w:val="0"/>
        <w:autoSpaceDE w:val="0"/>
        <w:autoSpaceDN w:val="0"/>
        <w:adjustRightInd w:val="0"/>
        <w:ind w:left="1440" w:hanging="720"/>
      </w:pPr>
    </w:p>
    <w:p w:rsidR="000C1694" w:rsidRDefault="000C1694" w:rsidP="000C169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Description of Machinery and Equipment (if applicable) </w:t>
      </w:r>
      <w:r w:rsidR="00E30350">
        <w:t xml:space="preserve">– </w:t>
      </w:r>
      <w:r>
        <w:t xml:space="preserve">identification of major equipment or classes of equipment to be acquired with the Department's program funds; for acquisition of new machinery and equipment, attachment of reliable vendor cost estimates; for moving and installation costs, attachment of written estimates; for used machinery and equipment acquisition, an appraisal demonstrating that the fair market value is in line with the purchase price.  </w:t>
      </w:r>
    </w:p>
    <w:p w:rsidR="00C7422C" w:rsidRDefault="00C7422C" w:rsidP="000C1694">
      <w:pPr>
        <w:widowControl w:val="0"/>
        <w:autoSpaceDE w:val="0"/>
        <w:autoSpaceDN w:val="0"/>
        <w:adjustRightInd w:val="0"/>
        <w:ind w:left="1440" w:hanging="720"/>
      </w:pPr>
    </w:p>
    <w:p w:rsidR="000C1694" w:rsidRDefault="000C1694" w:rsidP="000C1694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Description of Working Capital (if applicable) </w:t>
      </w:r>
      <w:r w:rsidR="00E30350">
        <w:t xml:space="preserve">– </w:t>
      </w:r>
      <w:r>
        <w:t xml:space="preserve">a detailed explanation of the need for an use of the funds. </w:t>
      </w:r>
    </w:p>
    <w:p w:rsidR="00C7422C" w:rsidRDefault="00C7422C" w:rsidP="000C1694">
      <w:pPr>
        <w:widowControl w:val="0"/>
        <w:autoSpaceDE w:val="0"/>
        <w:autoSpaceDN w:val="0"/>
        <w:adjustRightInd w:val="0"/>
        <w:ind w:left="1440" w:hanging="720"/>
      </w:pPr>
    </w:p>
    <w:p w:rsidR="000C1694" w:rsidRDefault="000C1694" w:rsidP="000C1694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Company Management </w:t>
      </w:r>
      <w:r w:rsidR="00E30350">
        <w:t xml:space="preserve">– </w:t>
      </w:r>
      <w:r>
        <w:t xml:space="preserve">a listing of those people that are responsible for the management of the company, their positions, and percentages of ownership. </w:t>
      </w:r>
    </w:p>
    <w:p w:rsidR="00C7422C" w:rsidRDefault="00C7422C" w:rsidP="000C1694">
      <w:pPr>
        <w:widowControl w:val="0"/>
        <w:autoSpaceDE w:val="0"/>
        <w:autoSpaceDN w:val="0"/>
        <w:adjustRightInd w:val="0"/>
        <w:ind w:left="1440" w:hanging="720"/>
      </w:pPr>
    </w:p>
    <w:p w:rsidR="000C1694" w:rsidRDefault="000C1694" w:rsidP="000C1694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Personal Resume(s) </w:t>
      </w:r>
      <w:r w:rsidR="00E30350">
        <w:t xml:space="preserve">– </w:t>
      </w:r>
      <w:r>
        <w:t xml:space="preserve">a resume for senior staff at the proposed project site. </w:t>
      </w:r>
    </w:p>
    <w:p w:rsidR="00C7422C" w:rsidRDefault="00C7422C" w:rsidP="000C1694">
      <w:pPr>
        <w:widowControl w:val="0"/>
        <w:autoSpaceDE w:val="0"/>
        <w:autoSpaceDN w:val="0"/>
        <w:adjustRightInd w:val="0"/>
        <w:ind w:left="1440" w:hanging="720"/>
      </w:pPr>
    </w:p>
    <w:p w:rsidR="000C1694" w:rsidRDefault="000C1694" w:rsidP="000C1694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Personal Financial Statement </w:t>
      </w:r>
      <w:r w:rsidR="00E30350">
        <w:t xml:space="preserve">– </w:t>
      </w:r>
      <w:r>
        <w:t xml:space="preserve">a personal financial statement(s) for each principal owning more than 20 percent of the company. </w:t>
      </w:r>
    </w:p>
    <w:p w:rsidR="00C7422C" w:rsidRDefault="00C7422C" w:rsidP="000C1694">
      <w:pPr>
        <w:widowControl w:val="0"/>
        <w:autoSpaceDE w:val="0"/>
        <w:autoSpaceDN w:val="0"/>
        <w:adjustRightInd w:val="0"/>
        <w:ind w:left="1440" w:hanging="720"/>
      </w:pPr>
    </w:p>
    <w:p w:rsidR="000C1694" w:rsidRDefault="000C1694" w:rsidP="000C1694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Letters of Commitment </w:t>
      </w:r>
      <w:r w:rsidR="00E30350">
        <w:t xml:space="preserve">– </w:t>
      </w:r>
      <w:r>
        <w:t xml:space="preserve">commitment letters documenting all sources of leveraging; loans from financial institutions must have language indicating the loan amount, the specified term and interest, collateral, conditions attendant to the loan, and the fact that the loan is approved; any commitment to purchase a revenue bond must have an executed inducement resolution and the rates, terms, and conditions of approval by the buyer. </w:t>
      </w:r>
    </w:p>
    <w:sectPr w:rsidR="000C1694" w:rsidSect="000C16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1694"/>
    <w:rsid w:val="000C1694"/>
    <w:rsid w:val="004036BE"/>
    <w:rsid w:val="005C3366"/>
    <w:rsid w:val="00C7422C"/>
    <w:rsid w:val="00D26819"/>
    <w:rsid w:val="00DD4238"/>
    <w:rsid w:val="00E3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