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B0" w:rsidRDefault="00735BB0" w:rsidP="00735BB0">
      <w:pPr>
        <w:widowControl w:val="0"/>
        <w:autoSpaceDE w:val="0"/>
        <w:autoSpaceDN w:val="0"/>
        <w:adjustRightInd w:val="0"/>
      </w:pPr>
    </w:p>
    <w:p w:rsidR="005D197C" w:rsidRDefault="00735BB0">
      <w:pPr>
        <w:pStyle w:val="JCARMainSourceNote"/>
      </w:pPr>
      <w:r>
        <w:t>SOURCE:  Emergency rule adopted at 24 Ill. Reg. 3391, effective February 14, 2000, for a maximum of 150 days; emergency expired July 12, 2000; adopted at 25 Ill. Reg. 3005, effective February 9, 2001</w:t>
      </w:r>
      <w:r w:rsidR="005D197C">
        <w:t>; amended at 3</w:t>
      </w:r>
      <w:r w:rsidR="00CF6F4D">
        <w:t>8</w:t>
      </w:r>
      <w:r w:rsidR="005D197C">
        <w:t xml:space="preserve"> Ill. Reg. </w:t>
      </w:r>
      <w:r w:rsidR="00C60D81">
        <w:t>3577</w:t>
      </w:r>
      <w:r w:rsidR="005D197C">
        <w:t xml:space="preserve">, effective </w:t>
      </w:r>
      <w:bookmarkStart w:id="0" w:name="_GoBack"/>
      <w:r w:rsidR="00C60D81">
        <w:t>January 23, 2014</w:t>
      </w:r>
      <w:bookmarkEnd w:id="0"/>
      <w:r w:rsidR="005D197C">
        <w:t>.</w:t>
      </w:r>
    </w:p>
    <w:sectPr w:rsidR="005D197C" w:rsidSect="00735B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BB0"/>
    <w:rsid w:val="001E723A"/>
    <w:rsid w:val="005375A5"/>
    <w:rsid w:val="005C3366"/>
    <w:rsid w:val="005D197C"/>
    <w:rsid w:val="00735BB0"/>
    <w:rsid w:val="00B10F69"/>
    <w:rsid w:val="00C60D81"/>
    <w:rsid w:val="00C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294C9B-84C8-4C2F-B451-082F560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D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24 Ill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24 Ill</dc:title>
  <dc:subject/>
  <dc:creator>Illinois General Assembly</dc:creator>
  <cp:keywords/>
  <dc:description/>
  <cp:lastModifiedBy>King, Melissa A.</cp:lastModifiedBy>
  <cp:revision>6</cp:revision>
  <dcterms:created xsi:type="dcterms:W3CDTF">2012-06-21T22:28:00Z</dcterms:created>
  <dcterms:modified xsi:type="dcterms:W3CDTF">2014-02-03T18:05:00Z</dcterms:modified>
</cp:coreProperties>
</file>