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B1" w:rsidRDefault="00624CB1" w:rsidP="00624CB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515.10</w:t>
      </w:r>
      <w:r>
        <w:tab/>
        <w:t xml:space="preserve">Purpose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515.20</w:t>
      </w:r>
      <w:r>
        <w:tab/>
        <w:t xml:space="preserve">Definitions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515.30</w:t>
      </w:r>
      <w:r>
        <w:tab/>
        <w:t xml:space="preserve">Eligible Applicants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515.40</w:t>
      </w:r>
      <w:r>
        <w:tab/>
        <w:t xml:space="preserve">Eligible Use of Grant Funds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515.50</w:t>
      </w:r>
      <w:r>
        <w:tab/>
        <w:t xml:space="preserve">Form of Certification and Application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515.60</w:t>
      </w:r>
      <w:r>
        <w:tab/>
        <w:t xml:space="preserve">Certification and Application Process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515.70</w:t>
      </w:r>
      <w:r>
        <w:tab/>
        <w:t xml:space="preserve">Allocation of Appropriations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515.80</w:t>
      </w:r>
      <w:r>
        <w:tab/>
        <w:t xml:space="preserve">Funding Limitation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515.90</w:t>
      </w:r>
      <w:r>
        <w:tab/>
        <w:t xml:space="preserve">Grant Agreement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515.100</w:t>
      </w:r>
      <w:r>
        <w:tab/>
        <w:t xml:space="preserve">Computation of Time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515.110</w:t>
      </w:r>
      <w:r>
        <w:tab/>
        <w:t xml:space="preserve">Severability </w:t>
      </w:r>
    </w:p>
    <w:p w:rsidR="00624CB1" w:rsidRDefault="00624CB1" w:rsidP="00624CB1">
      <w:pPr>
        <w:widowControl w:val="0"/>
        <w:autoSpaceDE w:val="0"/>
        <w:autoSpaceDN w:val="0"/>
        <w:adjustRightInd w:val="0"/>
        <w:ind w:left="1440" w:hanging="1440"/>
      </w:pPr>
      <w:r>
        <w:t>515.120</w:t>
      </w:r>
      <w:r>
        <w:tab/>
        <w:t xml:space="preserve">Administrative Requirements </w:t>
      </w:r>
    </w:p>
    <w:sectPr w:rsidR="00624CB1" w:rsidSect="00624C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CB1"/>
    <w:rsid w:val="00197E7F"/>
    <w:rsid w:val="00624CB1"/>
    <w:rsid w:val="006A24A2"/>
    <w:rsid w:val="00F81D1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