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FE" w:rsidRDefault="00AD76FE" w:rsidP="00AD76F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D76FE" w:rsidRDefault="00AD76FE" w:rsidP="00AD76FE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200.303  Inconsistencies with Disclosure Statement</w:t>
      </w:r>
      <w:r>
        <w:t xml:space="preserve"> </w:t>
      </w:r>
    </w:p>
    <w:p w:rsidR="00AD76FE" w:rsidRDefault="00AD76FE" w:rsidP="00AD76FE">
      <w:pPr>
        <w:widowControl w:val="0"/>
        <w:autoSpaceDE w:val="0"/>
        <w:autoSpaceDN w:val="0"/>
        <w:adjustRightInd w:val="0"/>
      </w:pPr>
    </w:p>
    <w:p w:rsidR="00AD76FE" w:rsidRDefault="00AD76FE" w:rsidP="00AD76FE">
      <w:pPr>
        <w:widowControl w:val="0"/>
        <w:autoSpaceDE w:val="0"/>
        <w:autoSpaceDN w:val="0"/>
        <w:adjustRightInd w:val="0"/>
      </w:pPr>
      <w:r>
        <w:t xml:space="preserve">It is a fraudulent practice for a franchisor to make any oral or written representation which is materially inconsistent with the information contained in the registered Disclosure Statement. </w:t>
      </w:r>
    </w:p>
    <w:sectPr w:rsidR="00AD76FE" w:rsidSect="00AD76F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6FE"/>
    <w:rsid w:val="000C3A1B"/>
    <w:rsid w:val="001678D1"/>
    <w:rsid w:val="00AD76FE"/>
    <w:rsid w:val="00BB271C"/>
    <w:rsid w:val="00F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2012-06-21T22:06:00Z</dcterms:created>
  <dcterms:modified xsi:type="dcterms:W3CDTF">2012-06-21T22:06:00Z</dcterms:modified>
</cp:coreProperties>
</file>