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360" w:rsidRDefault="00753360" w:rsidP="0075336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53360" w:rsidRDefault="00753360" w:rsidP="0075336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100.30  Criteria for Acceptance of Electronic Signatures</w:t>
      </w:r>
      <w:r>
        <w:t xml:space="preserve"> </w:t>
      </w:r>
    </w:p>
    <w:p w:rsidR="00753360" w:rsidRDefault="00753360" w:rsidP="00753360">
      <w:pPr>
        <w:widowControl w:val="0"/>
        <w:autoSpaceDE w:val="0"/>
        <w:autoSpaceDN w:val="0"/>
        <w:adjustRightInd w:val="0"/>
      </w:pPr>
    </w:p>
    <w:p w:rsidR="00753360" w:rsidRDefault="00753360" w:rsidP="00753360">
      <w:pPr>
        <w:widowControl w:val="0"/>
        <w:autoSpaceDE w:val="0"/>
        <w:autoSpaceDN w:val="0"/>
        <w:adjustRightInd w:val="0"/>
      </w:pPr>
      <w:r>
        <w:t xml:space="preserve">A qualified security procedure is a security procedure for identifying a person that is capable of creating, in a trustworthy manner, an electronic signature that: </w:t>
      </w:r>
    </w:p>
    <w:p w:rsidR="00311014" w:rsidRDefault="00311014" w:rsidP="00753360">
      <w:pPr>
        <w:widowControl w:val="0"/>
        <w:autoSpaceDE w:val="0"/>
        <w:autoSpaceDN w:val="0"/>
        <w:adjustRightInd w:val="0"/>
      </w:pPr>
    </w:p>
    <w:p w:rsidR="00753360" w:rsidRDefault="00753360" w:rsidP="0075336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is unique to the signer within the context in which it is used; </w:t>
      </w:r>
    </w:p>
    <w:p w:rsidR="00311014" w:rsidRDefault="00311014" w:rsidP="00753360">
      <w:pPr>
        <w:widowControl w:val="0"/>
        <w:autoSpaceDE w:val="0"/>
        <w:autoSpaceDN w:val="0"/>
        <w:adjustRightInd w:val="0"/>
        <w:ind w:left="1440" w:hanging="720"/>
      </w:pPr>
    </w:p>
    <w:p w:rsidR="00753360" w:rsidRDefault="00753360" w:rsidP="0075336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can be used to objectively identify the person signing the electronic record; </w:t>
      </w:r>
    </w:p>
    <w:p w:rsidR="00311014" w:rsidRDefault="00311014" w:rsidP="00753360">
      <w:pPr>
        <w:widowControl w:val="0"/>
        <w:autoSpaceDE w:val="0"/>
        <w:autoSpaceDN w:val="0"/>
        <w:adjustRightInd w:val="0"/>
        <w:ind w:left="1440" w:hanging="720"/>
      </w:pPr>
    </w:p>
    <w:p w:rsidR="00753360" w:rsidRDefault="00753360" w:rsidP="0075336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was reliably created by such identified person and that cannot be readily duplicated or compromised; </w:t>
      </w:r>
    </w:p>
    <w:p w:rsidR="00311014" w:rsidRDefault="00311014" w:rsidP="00753360">
      <w:pPr>
        <w:widowControl w:val="0"/>
        <w:autoSpaceDE w:val="0"/>
        <w:autoSpaceDN w:val="0"/>
        <w:adjustRightInd w:val="0"/>
        <w:ind w:left="1440" w:hanging="720"/>
      </w:pPr>
    </w:p>
    <w:p w:rsidR="00753360" w:rsidRDefault="00753360" w:rsidP="00753360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is created and is linked to the electronic record to which it relates in a manner that, if the record or the signature is intentionally or unintentionally changed after signing, the electronic signature is invalidated; and </w:t>
      </w:r>
    </w:p>
    <w:p w:rsidR="00311014" w:rsidRDefault="00311014" w:rsidP="00753360">
      <w:pPr>
        <w:widowControl w:val="0"/>
        <w:autoSpaceDE w:val="0"/>
        <w:autoSpaceDN w:val="0"/>
        <w:adjustRightInd w:val="0"/>
        <w:ind w:left="1440" w:hanging="720"/>
      </w:pPr>
    </w:p>
    <w:p w:rsidR="00753360" w:rsidRDefault="00753360" w:rsidP="00753360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complies with this Part. </w:t>
      </w:r>
    </w:p>
    <w:sectPr w:rsidR="00753360" w:rsidSect="0075336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53360"/>
    <w:rsid w:val="001678D1"/>
    <w:rsid w:val="00311014"/>
    <w:rsid w:val="005E5041"/>
    <w:rsid w:val="00753360"/>
    <w:rsid w:val="008F0BA0"/>
    <w:rsid w:val="00F23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</vt:lpstr>
    </vt:vector>
  </TitlesOfParts>
  <Company>state of illinois</Company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</dc:title>
  <dc:subject/>
  <dc:creator>Illinois General Assembly</dc:creator>
  <cp:keywords/>
  <dc:description/>
  <cp:lastModifiedBy>Roberts, John</cp:lastModifiedBy>
  <cp:revision>3</cp:revision>
  <dcterms:created xsi:type="dcterms:W3CDTF">2012-06-21T21:48:00Z</dcterms:created>
  <dcterms:modified xsi:type="dcterms:W3CDTF">2012-06-21T21:48:00Z</dcterms:modified>
</cp:coreProperties>
</file>