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222E0F" w:rsidRPr="00053B1B" w:rsidRDefault="00222E0F" w:rsidP="00222E0F">
      <w:pPr>
        <w:rPr>
          <w:b/>
        </w:rPr>
      </w:pPr>
      <w:r w:rsidRPr="00053B1B">
        <w:rPr>
          <w:b/>
        </w:rPr>
        <w:t>Section 1900.1620  Sports Facilities</w:t>
      </w:r>
    </w:p>
    <w:p w:rsidR="00222E0F" w:rsidRPr="00053B1B" w:rsidRDefault="00222E0F" w:rsidP="007776A4"/>
    <w:p w:rsidR="00222E0F" w:rsidRPr="00053B1B" w:rsidRDefault="00222E0F" w:rsidP="00222E0F">
      <w:r w:rsidRPr="00053B1B">
        <w:t>Sports wagering conducted by the holder of a master sports wagering license issued pursuant to Section 25-40 of the Act may o</w:t>
      </w:r>
      <w:r w:rsidR="0016155C">
        <w:t>ccur in person at or within a 5-</w:t>
      </w:r>
      <w:r w:rsidRPr="00053B1B">
        <w:t>block radius of a sports facility.</w:t>
      </w:r>
    </w:p>
    <w:p w:rsidR="00222E0F" w:rsidRPr="00053B1B" w:rsidRDefault="00222E0F" w:rsidP="007776A4"/>
    <w:p w:rsidR="00222E0F" w:rsidRPr="00053B1B" w:rsidRDefault="00222E0F" w:rsidP="00222E0F">
      <w:pPr>
        <w:ind w:left="1440" w:hanging="720"/>
      </w:pPr>
      <w:r w:rsidRPr="00053B1B">
        <w:t>a)</w:t>
      </w:r>
      <w:r>
        <w:tab/>
      </w:r>
      <w:r w:rsidRPr="00053B1B">
        <w:t>For the purposes of the Act, a 5-block radius" is defined as 3,300 feet.</w:t>
      </w:r>
    </w:p>
    <w:p w:rsidR="00222E0F" w:rsidRPr="00053B1B" w:rsidRDefault="00222E0F" w:rsidP="007776A4"/>
    <w:p w:rsidR="00222E0F" w:rsidRPr="00053B1B" w:rsidRDefault="00222E0F" w:rsidP="00222E0F">
      <w:pPr>
        <w:ind w:left="2160" w:hanging="720"/>
      </w:pPr>
      <w:r w:rsidRPr="00053B1B">
        <w:t>1)</w:t>
      </w:r>
      <w:r>
        <w:tab/>
      </w:r>
      <w:r w:rsidRPr="00053B1B">
        <w:t>For the purposes of in-person wagering, the distance shall be measured along public rights of way from the nearest property line of the contiguous property on which the sports facility is located to the farthest outside edge of any structure, building, facility, or business in which sports wagering is occurring.</w:t>
      </w:r>
    </w:p>
    <w:p w:rsidR="00222E0F" w:rsidRPr="00053B1B" w:rsidRDefault="00222E0F" w:rsidP="007776A4"/>
    <w:p w:rsidR="00222E0F" w:rsidRPr="00053B1B" w:rsidRDefault="00222E0F" w:rsidP="00222E0F">
      <w:pPr>
        <w:ind w:left="2160" w:hanging="720"/>
      </w:pPr>
      <w:r w:rsidRPr="00053B1B">
        <w:t>2)</w:t>
      </w:r>
      <w:r>
        <w:tab/>
      </w:r>
      <w:r w:rsidRPr="00053B1B">
        <w:t>Where in-person wagering is occurring within one unit of a multi-unit building, the distance shall be measured to the farthest outside edge of the unit.</w:t>
      </w:r>
    </w:p>
    <w:p w:rsidR="00222E0F" w:rsidRPr="00053B1B" w:rsidRDefault="00222E0F" w:rsidP="007776A4"/>
    <w:p w:rsidR="00222E0F" w:rsidRPr="00053B1B" w:rsidRDefault="00222E0F" w:rsidP="00222E0F">
      <w:pPr>
        <w:ind w:left="2160" w:hanging="720"/>
      </w:pPr>
      <w:r w:rsidRPr="00053B1B">
        <w:t>3)</w:t>
      </w:r>
      <w:r>
        <w:tab/>
      </w:r>
      <w:r w:rsidRPr="00053B1B">
        <w:t>For the purposes of mobile online wagering, the distance shall be measured as a straight line to the nearest property line of the contiguous property on which the sports facility is located.</w:t>
      </w:r>
    </w:p>
    <w:p w:rsidR="00222E0F" w:rsidRPr="00053B1B" w:rsidRDefault="00222E0F" w:rsidP="007776A4"/>
    <w:p w:rsidR="00222E0F" w:rsidRPr="00053B1B" w:rsidRDefault="00222E0F" w:rsidP="00222E0F">
      <w:pPr>
        <w:ind w:left="1440" w:hanging="720"/>
      </w:pPr>
      <w:r w:rsidRPr="00053B1B">
        <w:t>b)</w:t>
      </w:r>
      <w:r>
        <w:tab/>
      </w:r>
      <w:r w:rsidRPr="00053B1B">
        <w:t>A master sports wagering licensee licensed pursuant to Section 25-40 of the Act may conduct in-person sports wagering at or within a 5-block radius of the sports facility only if any and all professional sports teams that play their home contests at that sports facility provide written authorization.  The home facility for a professional sports team shall be defined by the applicable sports governing body, but not to include temporary or special arrangements.</w:t>
      </w:r>
    </w:p>
    <w:p w:rsidR="00222E0F" w:rsidRPr="00053B1B" w:rsidRDefault="00222E0F" w:rsidP="007776A4"/>
    <w:p w:rsidR="00222E0F" w:rsidRPr="00053B1B" w:rsidRDefault="00222E0F" w:rsidP="00222E0F">
      <w:pPr>
        <w:ind w:left="1440" w:hanging="720"/>
      </w:pPr>
      <w:r w:rsidRPr="00053B1B">
        <w:t>c)</w:t>
      </w:r>
      <w:r>
        <w:tab/>
      </w:r>
      <w:r w:rsidRPr="00053B1B">
        <w:t>A master sports wagering licensee licensed pursuant to Section 25-40 of the Act may place sports wagering windows, counters, or kiosks at any location within the 5-block radius.</w:t>
      </w:r>
    </w:p>
    <w:p w:rsidR="00222E0F" w:rsidRPr="00053B1B" w:rsidRDefault="00222E0F" w:rsidP="007776A4"/>
    <w:p w:rsidR="00222E0F" w:rsidRPr="00053B1B" w:rsidRDefault="00222E0F" w:rsidP="00222E0F">
      <w:pPr>
        <w:ind w:left="1440" w:hanging="720"/>
      </w:pPr>
      <w:r w:rsidRPr="00053B1B">
        <w:t>d)</w:t>
      </w:r>
      <w:r>
        <w:tab/>
      </w:r>
      <w:r w:rsidRPr="00053B1B">
        <w:t>Any entity with which a master sports wagering licensee enters into an agreement related to in-person wagering within a 5-block radius of a sports facility shall be considered a key person under Section 1900.530, except in the case of a commercial real estate lessor.</w:t>
      </w:r>
    </w:p>
    <w:p w:rsidR="00222E0F" w:rsidRPr="00053B1B" w:rsidRDefault="00222E0F" w:rsidP="007776A4"/>
    <w:p w:rsidR="00222E0F" w:rsidRPr="00053B1B" w:rsidRDefault="00222E0F" w:rsidP="00222E0F">
      <w:pPr>
        <w:ind w:left="1440" w:hanging="720"/>
      </w:pPr>
      <w:r w:rsidRPr="00053B1B">
        <w:t>e)</w:t>
      </w:r>
      <w:r>
        <w:tab/>
      </w:r>
      <w:r w:rsidRPr="00053B1B">
        <w:t>All portions of a sports wagering operation conducted outside of the sports facility are still subject to all requirements and restrictions of those within the sports facility, including but not limited to:</w:t>
      </w:r>
    </w:p>
    <w:p w:rsidR="00222E0F" w:rsidRPr="00053B1B" w:rsidRDefault="00222E0F" w:rsidP="007776A4"/>
    <w:p w:rsidR="00222E0F" w:rsidRPr="00053B1B" w:rsidRDefault="00222E0F" w:rsidP="00222E0F">
      <w:pPr>
        <w:ind w:left="2160" w:hanging="720"/>
      </w:pPr>
      <w:r w:rsidRPr="00053B1B">
        <w:t>1)</w:t>
      </w:r>
      <w:r>
        <w:tab/>
      </w:r>
      <w:r w:rsidRPr="00053B1B">
        <w:t>Use of occupational licensees;</w:t>
      </w:r>
    </w:p>
    <w:p w:rsidR="00222E0F" w:rsidRPr="00053B1B" w:rsidRDefault="00222E0F" w:rsidP="007776A4"/>
    <w:p w:rsidR="00222E0F" w:rsidRPr="00053B1B" w:rsidRDefault="00222E0F" w:rsidP="00222E0F">
      <w:pPr>
        <w:ind w:left="2160" w:hanging="720"/>
      </w:pPr>
      <w:r w:rsidRPr="00053B1B">
        <w:t>2)</w:t>
      </w:r>
      <w:r>
        <w:tab/>
      </w:r>
      <w:r w:rsidRPr="00053B1B">
        <w:t>Security of the operation and the designated gaming area; and</w:t>
      </w:r>
    </w:p>
    <w:p w:rsidR="00222E0F" w:rsidRPr="00053B1B" w:rsidRDefault="00222E0F" w:rsidP="007776A4"/>
    <w:p w:rsidR="00222E0F" w:rsidRPr="00053B1B" w:rsidRDefault="00222E0F" w:rsidP="00222E0F">
      <w:pPr>
        <w:ind w:left="2160" w:hanging="720"/>
      </w:pPr>
      <w:r w:rsidRPr="00053B1B">
        <w:lastRenderedPageBreak/>
        <w:t>3)</w:t>
      </w:r>
      <w:r>
        <w:tab/>
      </w:r>
      <w:r w:rsidRPr="00053B1B">
        <w:t>Surveillance and monitoring requirements.</w:t>
      </w:r>
    </w:p>
    <w:p w:rsidR="00222E0F" w:rsidRPr="00053B1B" w:rsidRDefault="00222E0F" w:rsidP="007776A4">
      <w:bookmarkStart w:id="0" w:name="_GoBack"/>
      <w:bookmarkEnd w:id="0"/>
    </w:p>
    <w:p w:rsidR="00222E0F" w:rsidRPr="00093935" w:rsidRDefault="00222E0F" w:rsidP="00222E0F">
      <w:pPr>
        <w:ind w:left="1440" w:hanging="720"/>
      </w:pPr>
      <w:r w:rsidRPr="00053B1B">
        <w:t>f)</w:t>
      </w:r>
      <w:r>
        <w:tab/>
      </w:r>
      <w:r w:rsidRPr="00053B1B">
        <w:t>All in-person sports wagering conducted within the 5-block radius shall comply with local zoning restrictions and regulations.</w:t>
      </w:r>
    </w:p>
    <w:sectPr w:rsidR="00222E0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E52" w:rsidRDefault="008C2E52">
      <w:r>
        <w:separator/>
      </w:r>
    </w:p>
  </w:endnote>
  <w:endnote w:type="continuationSeparator" w:id="0">
    <w:p w:rsidR="008C2E52" w:rsidRDefault="008C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E52" w:rsidRDefault="008C2E52">
      <w:r>
        <w:separator/>
      </w:r>
    </w:p>
  </w:footnote>
  <w:footnote w:type="continuationSeparator" w:id="0">
    <w:p w:rsidR="008C2E52" w:rsidRDefault="008C2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55C"/>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E0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6A4"/>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E52"/>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03E"/>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825288-4296-4E60-9F3C-F9500ACA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E0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383</Words>
  <Characters>2006</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2020-03-30T16:22:00Z</dcterms:created>
  <dcterms:modified xsi:type="dcterms:W3CDTF">2020-06-17T16:38:00Z</dcterms:modified>
</cp:coreProperties>
</file>