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0104F7" w:rsidRPr="00053B1B" w:rsidRDefault="000104F7" w:rsidP="000104F7">
      <w:pPr>
        <w:rPr>
          <w:b/>
        </w:rPr>
      </w:pPr>
      <w:r w:rsidRPr="00053B1B">
        <w:rPr>
          <w:b/>
        </w:rPr>
        <w:t>Section 1900.1240  Account Suspension</w:t>
      </w:r>
    </w:p>
    <w:p w:rsidR="000104F7" w:rsidRPr="00053B1B" w:rsidRDefault="000104F7" w:rsidP="003C4738"/>
    <w:p w:rsidR="000104F7" w:rsidRPr="00053B1B" w:rsidRDefault="000104F7" w:rsidP="000104F7">
      <w:pPr>
        <w:ind w:left="1440" w:hanging="720"/>
      </w:pPr>
      <w:r>
        <w:t>a)</w:t>
      </w:r>
      <w:r>
        <w:tab/>
      </w:r>
      <w:r w:rsidRPr="00053B1B">
        <w:t>Internet wagering systems shall employ a mechanism to suspend sports wagering accounts.</w:t>
      </w:r>
    </w:p>
    <w:p w:rsidR="000104F7" w:rsidRPr="00053B1B" w:rsidRDefault="000104F7" w:rsidP="003C4738"/>
    <w:p w:rsidR="000104F7" w:rsidRPr="00053B1B" w:rsidRDefault="000104F7" w:rsidP="000104F7">
      <w:pPr>
        <w:ind w:left="1440" w:hanging="720"/>
      </w:pPr>
      <w:r w:rsidRPr="00053B1B">
        <w:t>b)</w:t>
      </w:r>
      <w:r>
        <w:tab/>
      </w:r>
      <w:r w:rsidRPr="00053B1B">
        <w:t>A sports wagering account shall be suspended by a master sports wagering licensee: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1)</w:t>
      </w:r>
      <w:r>
        <w:tab/>
      </w:r>
      <w:r w:rsidRPr="00053B1B">
        <w:t>When ordered by the Administrator or his or her designee during the pendency of any investigation;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2)</w:t>
      </w:r>
      <w:r>
        <w:tab/>
      </w:r>
      <w:r w:rsidRPr="00053B1B">
        <w:t>Upon determination that a patron is prohibited from placing any wagers with that master sports wagering licensee pursuant to Section 1900.1120;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3)</w:t>
      </w:r>
      <w:r>
        <w:tab/>
      </w:r>
      <w:r w:rsidRPr="00053B1B">
        <w:t xml:space="preserve">When a sports wagering account has a negative account balance; </w:t>
      </w:r>
      <w:r w:rsidR="0038560E" w:rsidRPr="00053B1B">
        <w:t>and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4)</w:t>
      </w:r>
      <w:r>
        <w:tab/>
      </w:r>
      <w:r w:rsidRPr="00053B1B">
        <w:t>When a master sports wagering licensee has reasonable suspicion of illegal activity or suspicious wagering activity.</w:t>
      </w:r>
    </w:p>
    <w:p w:rsidR="000104F7" w:rsidRPr="00053B1B" w:rsidRDefault="000104F7" w:rsidP="003C4738"/>
    <w:p w:rsidR="000104F7" w:rsidRPr="00053B1B" w:rsidRDefault="000104F7" w:rsidP="000104F7">
      <w:pPr>
        <w:ind w:left="1440" w:hanging="720"/>
      </w:pPr>
      <w:r w:rsidRPr="00053B1B">
        <w:t>c)</w:t>
      </w:r>
      <w:r>
        <w:tab/>
      </w:r>
      <w:r w:rsidRPr="00053B1B">
        <w:t>When a sports wagering account is suspended, the internet wagering system shall: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1)</w:t>
      </w:r>
      <w:r>
        <w:tab/>
      </w:r>
      <w:r w:rsidRPr="00053B1B">
        <w:t>Prevent the patron from wagering;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2)</w:t>
      </w:r>
      <w:r>
        <w:tab/>
      </w:r>
      <w:r w:rsidRPr="00053B1B">
        <w:t>Prevent the patron from depositing funds, unless for the purpose of remedying a negative balance;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3)</w:t>
      </w:r>
      <w:r>
        <w:tab/>
      </w:r>
      <w:r w:rsidRPr="00053B1B">
        <w:t xml:space="preserve">Prevent the patron from withdrawing or transferring funds, except </w:t>
      </w:r>
      <w:r w:rsidR="0038560E" w:rsidRPr="00053B1B">
        <w:t>when</w:t>
      </w:r>
      <w:r w:rsidRPr="00053B1B">
        <w:t xml:space="preserve"> the only reason for suspension is that the patron is a prohibited person pursuant to Section 1900.1120;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4)</w:t>
      </w:r>
      <w:r>
        <w:tab/>
      </w:r>
      <w:r w:rsidRPr="00053B1B">
        <w:t>Prevent the patron from making changes to the sports wagering account information;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5)</w:t>
      </w:r>
      <w:r>
        <w:tab/>
      </w:r>
      <w:r w:rsidRPr="00053B1B">
        <w:t>Prevent the closure of the sports wagering account; and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6)</w:t>
      </w:r>
      <w:r>
        <w:tab/>
      </w:r>
      <w:r w:rsidRPr="00053B1B">
        <w:t>Prominently display to the patron that the sports wagering account is suspended, the restrictions in place, and any further course of action needed to remove the suspension.</w:t>
      </w:r>
    </w:p>
    <w:p w:rsidR="000104F7" w:rsidRPr="00053B1B" w:rsidRDefault="000104F7" w:rsidP="003C4738"/>
    <w:p w:rsidR="000104F7" w:rsidRPr="00053B1B" w:rsidRDefault="000104F7" w:rsidP="000104F7">
      <w:pPr>
        <w:ind w:left="1440" w:hanging="720"/>
      </w:pPr>
      <w:r w:rsidRPr="00053B1B">
        <w:t>d)</w:t>
      </w:r>
      <w:r>
        <w:tab/>
      </w:r>
      <w:r w:rsidRPr="00053B1B">
        <w:t xml:space="preserve">When a sports wagering account is suspended, the master sports wagering licensee shall notify the patron by email of the suspension.  </w:t>
      </w:r>
      <w:r w:rsidR="0038560E" w:rsidRPr="00053B1B">
        <w:t>The</w:t>
      </w:r>
      <w:r w:rsidRPr="00053B1B">
        <w:t xml:space="preserve"> notification shall include the restrictions placed on the sports wagering account and any further course of action needed to remove the suspension.</w:t>
      </w:r>
    </w:p>
    <w:p w:rsidR="000104F7" w:rsidRPr="00053B1B" w:rsidRDefault="000104F7" w:rsidP="003C4738"/>
    <w:p w:rsidR="000104F7" w:rsidRPr="00053B1B" w:rsidRDefault="000104F7" w:rsidP="000104F7">
      <w:pPr>
        <w:ind w:left="1440" w:hanging="720"/>
      </w:pPr>
      <w:r w:rsidRPr="00053B1B">
        <w:t>e)</w:t>
      </w:r>
      <w:r>
        <w:tab/>
      </w:r>
      <w:r w:rsidRPr="00053B1B">
        <w:t>A suspension may only be lifted: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1)</w:t>
      </w:r>
      <w:r>
        <w:tab/>
      </w:r>
      <w:r w:rsidRPr="00053B1B">
        <w:t>By order of the Administrator or his or her designee;</w:t>
      </w:r>
    </w:p>
    <w:p w:rsidR="000104F7" w:rsidRPr="00053B1B" w:rsidRDefault="000104F7" w:rsidP="003C4738"/>
    <w:p w:rsidR="000104F7" w:rsidRPr="00053B1B" w:rsidRDefault="000104F7" w:rsidP="000104F7">
      <w:pPr>
        <w:ind w:left="2160" w:hanging="720"/>
      </w:pPr>
      <w:r w:rsidRPr="00053B1B">
        <w:t>2)</w:t>
      </w:r>
      <w:r>
        <w:tab/>
      </w:r>
      <w:r w:rsidRPr="00053B1B">
        <w:t>If the patron is no longer a prohibited person; or</w:t>
      </w:r>
    </w:p>
    <w:p w:rsidR="000104F7" w:rsidRPr="00053B1B" w:rsidRDefault="000104F7" w:rsidP="003C4738">
      <w:bookmarkStart w:id="0" w:name="_GoBack"/>
      <w:bookmarkEnd w:id="0"/>
    </w:p>
    <w:p w:rsidR="000104F7" w:rsidRPr="00093935" w:rsidRDefault="000104F7" w:rsidP="000104F7">
      <w:pPr>
        <w:ind w:left="2160" w:hanging="720"/>
      </w:pPr>
      <w:r w:rsidRPr="00053B1B">
        <w:t>3)</w:t>
      </w:r>
      <w:r>
        <w:tab/>
      </w:r>
      <w:r w:rsidRPr="00053B1B">
        <w:t>If any negative balance has been remedied.</w:t>
      </w:r>
    </w:p>
    <w:sectPr w:rsidR="000104F7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5CD" w:rsidRDefault="009915CD">
      <w:r>
        <w:separator/>
      </w:r>
    </w:p>
  </w:endnote>
  <w:endnote w:type="continuationSeparator" w:id="0">
    <w:p w:rsidR="009915CD" w:rsidRDefault="0099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5CD" w:rsidRDefault="009915CD">
      <w:r>
        <w:separator/>
      </w:r>
    </w:p>
  </w:footnote>
  <w:footnote w:type="continuationSeparator" w:id="0">
    <w:p w:rsidR="009915CD" w:rsidRDefault="00991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CD"/>
    <w:rsid w:val="00000AED"/>
    <w:rsid w:val="00001F1D"/>
    <w:rsid w:val="00003CEF"/>
    <w:rsid w:val="00005CAE"/>
    <w:rsid w:val="000104F7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0E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47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9F8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5CD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5C6E0-058E-4DBF-9630-E52267C9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4F7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5</cp:revision>
  <dcterms:created xsi:type="dcterms:W3CDTF">2020-03-30T16:20:00Z</dcterms:created>
  <dcterms:modified xsi:type="dcterms:W3CDTF">2020-06-17T16:28:00Z</dcterms:modified>
</cp:coreProperties>
</file>