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DE6" w:rsidRPr="002B0DE6" w:rsidRDefault="002B0DE6" w:rsidP="002B0DE6"/>
    <w:p w:rsidR="002B0DE6" w:rsidRPr="002B0DE6" w:rsidRDefault="002B0DE6" w:rsidP="002B0DE6">
      <w:pPr>
        <w:rPr>
          <w:b/>
        </w:rPr>
      </w:pPr>
      <w:r w:rsidRPr="002B0DE6">
        <w:rPr>
          <w:b/>
        </w:rPr>
        <w:t>Section 1900.925  Appearances</w:t>
      </w:r>
    </w:p>
    <w:p w:rsidR="002B0DE6" w:rsidRPr="002B0DE6" w:rsidRDefault="002B0DE6" w:rsidP="002B0DE6"/>
    <w:p w:rsidR="002B0DE6" w:rsidRPr="002B0DE6" w:rsidRDefault="002B0DE6" w:rsidP="002B0DE6">
      <w:pPr>
        <w:ind w:left="1440" w:hanging="720"/>
      </w:pPr>
      <w:r>
        <w:t>a)</w:t>
      </w:r>
      <w:r>
        <w:tab/>
      </w:r>
      <w:r w:rsidRPr="002B0DE6">
        <w:t>All respondents may be represented by an attorney who is li</w:t>
      </w:r>
      <w:r>
        <w:t xml:space="preserve">censed to practice in Illinois. </w:t>
      </w:r>
      <w:r w:rsidRPr="002B0DE6">
        <w:t xml:space="preserve"> All attorneys who appear in a representative capacity on behalf of a respondent must file a written appearance setting forth:</w:t>
      </w:r>
    </w:p>
    <w:p w:rsidR="002B0DE6" w:rsidRPr="002B0DE6" w:rsidRDefault="002B0DE6" w:rsidP="00F42C8E"/>
    <w:p w:rsidR="002B0DE6" w:rsidRPr="002B0DE6" w:rsidRDefault="002B0DE6" w:rsidP="002B0DE6">
      <w:pPr>
        <w:ind w:left="2160" w:hanging="720"/>
      </w:pPr>
      <w:r>
        <w:t>1)</w:t>
      </w:r>
      <w:r>
        <w:tab/>
      </w:r>
      <w:r w:rsidR="000B3C71">
        <w:t>T</w:t>
      </w:r>
      <w:r w:rsidRPr="002B0DE6">
        <w:t>he name, address, telephone number, and e-mail address of the attorney;</w:t>
      </w:r>
    </w:p>
    <w:p w:rsidR="002B0DE6" w:rsidRPr="002B0DE6" w:rsidRDefault="002B0DE6" w:rsidP="00F42C8E"/>
    <w:p w:rsidR="002B0DE6" w:rsidRPr="002B0DE6" w:rsidRDefault="002B0DE6" w:rsidP="002B0DE6">
      <w:pPr>
        <w:ind w:left="2160" w:hanging="720"/>
      </w:pPr>
      <w:r>
        <w:t>2)</w:t>
      </w:r>
      <w:r>
        <w:tab/>
      </w:r>
      <w:r w:rsidR="000B3C71">
        <w:t>T</w:t>
      </w:r>
      <w:r w:rsidRPr="002B0DE6">
        <w:t>he name and address of the respondent the attorney represents; and</w:t>
      </w:r>
    </w:p>
    <w:p w:rsidR="002B0DE6" w:rsidRPr="002B0DE6" w:rsidRDefault="002B0DE6" w:rsidP="00F42C8E"/>
    <w:p w:rsidR="002B0DE6" w:rsidRPr="002B0DE6" w:rsidRDefault="000B3C71" w:rsidP="002B0DE6">
      <w:pPr>
        <w:ind w:left="2160" w:hanging="720"/>
      </w:pPr>
      <w:r>
        <w:t>3)</w:t>
      </w:r>
      <w:r>
        <w:tab/>
        <w:t>A</w:t>
      </w:r>
      <w:r w:rsidR="002B0DE6" w:rsidRPr="002B0DE6">
        <w:t>n affirmative statement that the attorney is licensed to practice in Illinois.</w:t>
      </w:r>
    </w:p>
    <w:p w:rsidR="002B0DE6" w:rsidRPr="002B0DE6" w:rsidRDefault="002B0DE6" w:rsidP="00F42C8E"/>
    <w:p w:rsidR="002B0DE6" w:rsidRPr="002B0DE6" w:rsidRDefault="002B0DE6" w:rsidP="002B0DE6">
      <w:pPr>
        <w:ind w:left="1440" w:hanging="720"/>
      </w:pPr>
      <w:r>
        <w:t>b)</w:t>
      </w:r>
      <w:r>
        <w:tab/>
      </w:r>
      <w:r w:rsidRPr="002B0DE6">
        <w:t xml:space="preserve">Only individual </w:t>
      </w:r>
      <w:r>
        <w:t xml:space="preserve">attorneys may file appearances. </w:t>
      </w:r>
      <w:r w:rsidRPr="002B0DE6">
        <w:t xml:space="preserve"> Any respondent</w:t>
      </w:r>
      <w:r>
        <w:t>'</w:t>
      </w:r>
      <w:r w:rsidRPr="002B0DE6">
        <w:t xml:space="preserve">s attorney who has not filed an appearance may not address the </w:t>
      </w:r>
      <w:r w:rsidR="003A6E46" w:rsidRPr="003A6E46">
        <w:t>ALJ</w:t>
      </w:r>
      <w:r w:rsidRPr="002B0DE6">
        <w:t xml:space="preserve"> or sign pleadings.</w:t>
      </w:r>
    </w:p>
    <w:p w:rsidR="002B0DE6" w:rsidRPr="002B0DE6" w:rsidRDefault="002B0DE6" w:rsidP="002B0DE6"/>
    <w:p w:rsidR="002B0DE6" w:rsidRPr="002B0DE6" w:rsidRDefault="002B0DE6" w:rsidP="002B0DE6">
      <w:pPr>
        <w:ind w:left="1440" w:hanging="720"/>
      </w:pPr>
      <w:r>
        <w:t>c)</w:t>
      </w:r>
      <w:r>
        <w:tab/>
      </w:r>
      <w:r w:rsidRPr="002B0DE6">
        <w:t xml:space="preserve">An attorney may only withdraw his appearance upon written notice to the </w:t>
      </w:r>
      <w:r w:rsidR="003A6E46" w:rsidRPr="003A6E46">
        <w:t>ALJ</w:t>
      </w:r>
      <w:r w:rsidRPr="002B0DE6">
        <w:t>, the respondent, and the Board.</w:t>
      </w:r>
    </w:p>
    <w:p w:rsidR="002B0DE6" w:rsidRPr="002B0DE6" w:rsidRDefault="002B0DE6" w:rsidP="002B0DE6">
      <w:bookmarkStart w:id="0" w:name="_GoBack"/>
      <w:bookmarkEnd w:id="0"/>
    </w:p>
    <w:p w:rsidR="002B0DE6" w:rsidRPr="002B0DE6" w:rsidRDefault="002B0DE6" w:rsidP="002B0DE6">
      <w:pPr>
        <w:ind w:left="1440" w:hanging="720"/>
      </w:pPr>
      <w:r>
        <w:t>d)</w:t>
      </w:r>
      <w:r>
        <w:tab/>
      </w:r>
      <w:r w:rsidRPr="002B0DE6">
        <w:t>An individual or sole proprietorship may appear on his or her own behalf.</w:t>
      </w:r>
    </w:p>
    <w:p w:rsidR="002B0DE6" w:rsidRPr="002B0DE6" w:rsidRDefault="002B0DE6" w:rsidP="002B0DE6"/>
    <w:p w:rsidR="002B0DE6" w:rsidRPr="002B0DE6" w:rsidRDefault="002B0DE6" w:rsidP="002B0DE6">
      <w:pPr>
        <w:ind w:left="1440" w:hanging="720"/>
      </w:pPr>
      <w:r>
        <w:t>e)</w:t>
      </w:r>
      <w:r w:rsidR="00022DB9">
        <w:tab/>
      </w:r>
      <w:r w:rsidRPr="002B0DE6">
        <w:t>A partner may appear on behalf of a partnership.</w:t>
      </w:r>
    </w:p>
    <w:p w:rsidR="002B0DE6" w:rsidRPr="002B0DE6" w:rsidRDefault="002B0DE6" w:rsidP="002B0DE6"/>
    <w:p w:rsidR="000174EB" w:rsidRDefault="002B0DE6" w:rsidP="002B0DE6">
      <w:pPr>
        <w:ind w:left="1440" w:hanging="720"/>
      </w:pPr>
      <w:r w:rsidRPr="002B0DE6">
        <w:t>f)</w:t>
      </w:r>
      <w:r w:rsidRPr="002B0DE6">
        <w:tab/>
        <w:t>Any other business entity must</w:t>
      </w:r>
      <w:r>
        <w:t xml:space="preserve"> be represented by an attorney.</w:t>
      </w:r>
    </w:p>
    <w:sectPr w:rsidR="000174E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B23" w:rsidRDefault="00FD3B23">
      <w:r>
        <w:separator/>
      </w:r>
    </w:p>
  </w:endnote>
  <w:endnote w:type="continuationSeparator" w:id="0">
    <w:p w:rsidR="00FD3B23" w:rsidRDefault="00FD3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B23" w:rsidRDefault="00FD3B23">
      <w:r>
        <w:separator/>
      </w:r>
    </w:p>
  </w:footnote>
  <w:footnote w:type="continuationSeparator" w:id="0">
    <w:p w:rsidR="00FD3B23" w:rsidRDefault="00FD3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DE0961"/>
    <w:multiLevelType w:val="hybridMultilevel"/>
    <w:tmpl w:val="B4C22262"/>
    <w:lvl w:ilvl="0" w:tplc="8EA25A36">
      <w:start w:val="1"/>
      <w:numFmt w:val="decimal"/>
      <w:lvlText w:val="%1)"/>
      <w:lvlJc w:val="left"/>
      <w:pPr>
        <w:ind w:left="2175" w:hanging="73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A406E1A"/>
    <w:multiLevelType w:val="hybridMultilevel"/>
    <w:tmpl w:val="BFE41030"/>
    <w:lvl w:ilvl="0" w:tplc="B8508A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B2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2DB9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3C71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0DE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46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31BE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E7A3E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2C8E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3B23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30124C-4523-4867-AD08-2D668A597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DE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B0D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154</Words>
  <Characters>795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8</cp:revision>
  <dcterms:created xsi:type="dcterms:W3CDTF">2019-12-20T19:49:00Z</dcterms:created>
  <dcterms:modified xsi:type="dcterms:W3CDTF">2020-06-17T16:10:00Z</dcterms:modified>
</cp:coreProperties>
</file>