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7A" w:rsidRPr="006A3451" w:rsidRDefault="0094327A" w:rsidP="0094327A">
      <w:pPr>
        <w:rPr>
          <w:sz w:val="24"/>
          <w:szCs w:val="24"/>
        </w:rPr>
      </w:pPr>
      <w:bookmarkStart w:id="0" w:name="_GoBack"/>
      <w:bookmarkEnd w:id="0"/>
    </w:p>
    <w:p w:rsidR="0094327A" w:rsidRPr="0094327A" w:rsidRDefault="0094327A" w:rsidP="0094327A">
      <w:pPr>
        <w:rPr>
          <w:b/>
          <w:sz w:val="24"/>
          <w:szCs w:val="24"/>
        </w:rPr>
      </w:pPr>
      <w:r w:rsidRPr="0094327A">
        <w:rPr>
          <w:b/>
          <w:sz w:val="24"/>
          <w:szCs w:val="24"/>
        </w:rPr>
        <w:t>Section 1800.1030  Receipt of Video Gaming Terminals in the State</w:t>
      </w:r>
    </w:p>
    <w:p w:rsidR="0094327A" w:rsidRPr="0094327A" w:rsidRDefault="0094327A" w:rsidP="0094327A">
      <w:pPr>
        <w:rPr>
          <w:b/>
          <w:sz w:val="24"/>
          <w:szCs w:val="24"/>
        </w:rPr>
      </w:pPr>
    </w:p>
    <w:p w:rsidR="0094327A" w:rsidRPr="006A3451" w:rsidRDefault="0094327A" w:rsidP="0094327A">
      <w:pPr>
        <w:ind w:left="1440" w:hanging="720"/>
        <w:rPr>
          <w:sz w:val="24"/>
          <w:szCs w:val="24"/>
        </w:rPr>
      </w:pPr>
      <w:r w:rsidRPr="006A3451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6A3451">
        <w:rPr>
          <w:sz w:val="24"/>
          <w:szCs w:val="24"/>
        </w:rPr>
        <w:t xml:space="preserve">Any </w:t>
      </w:r>
      <w:r w:rsidR="00630792">
        <w:rPr>
          <w:sz w:val="24"/>
          <w:szCs w:val="24"/>
        </w:rPr>
        <w:t xml:space="preserve">terminal operator, manufacturer or distributor </w:t>
      </w:r>
      <w:r w:rsidRPr="006A3451">
        <w:rPr>
          <w:sz w:val="24"/>
          <w:szCs w:val="24"/>
        </w:rPr>
        <w:t xml:space="preserve">in the State that receives a video gaming terminal </w:t>
      </w:r>
      <w:r w:rsidR="00351966">
        <w:rPr>
          <w:sz w:val="24"/>
          <w:szCs w:val="24"/>
        </w:rPr>
        <w:t xml:space="preserve">from outside </w:t>
      </w:r>
      <w:r w:rsidR="00765D3C">
        <w:rPr>
          <w:sz w:val="24"/>
          <w:szCs w:val="24"/>
        </w:rPr>
        <w:t xml:space="preserve">of </w:t>
      </w:r>
      <w:r w:rsidR="00351966">
        <w:rPr>
          <w:sz w:val="24"/>
          <w:szCs w:val="24"/>
        </w:rPr>
        <w:t xml:space="preserve">the State </w:t>
      </w:r>
      <w:r w:rsidRPr="006A3451">
        <w:rPr>
          <w:sz w:val="24"/>
          <w:szCs w:val="24"/>
        </w:rPr>
        <w:t xml:space="preserve">shall, </w:t>
      </w:r>
      <w:r w:rsidR="00351966">
        <w:rPr>
          <w:sz w:val="24"/>
          <w:szCs w:val="24"/>
        </w:rPr>
        <w:t xml:space="preserve">immediately </w:t>
      </w:r>
      <w:r w:rsidRPr="006A3451">
        <w:rPr>
          <w:sz w:val="24"/>
          <w:szCs w:val="24"/>
        </w:rPr>
        <w:t>upon receipt of the video gaming terminal, provide the Board with the following information on forms provided by the Board:</w:t>
      </w:r>
    </w:p>
    <w:p w:rsidR="0094327A" w:rsidRPr="006A3451" w:rsidRDefault="0094327A" w:rsidP="0094327A">
      <w:pPr>
        <w:ind w:left="1440"/>
        <w:rPr>
          <w:sz w:val="24"/>
          <w:szCs w:val="24"/>
        </w:rPr>
      </w:pPr>
    </w:p>
    <w:p w:rsidR="0094327A" w:rsidRPr="006A3451" w:rsidRDefault="0094327A" w:rsidP="0094327A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6A3451">
        <w:rPr>
          <w:sz w:val="24"/>
          <w:szCs w:val="24"/>
        </w:rPr>
        <w:t xml:space="preserve">the full name, address, and Illinois Gaming Board license number of the </w:t>
      </w:r>
      <w:r w:rsidR="00630792">
        <w:rPr>
          <w:sz w:val="24"/>
          <w:szCs w:val="24"/>
        </w:rPr>
        <w:t xml:space="preserve">terminal operator, manufacturer or distributor </w:t>
      </w:r>
      <w:r w:rsidRPr="006A3451">
        <w:rPr>
          <w:sz w:val="24"/>
          <w:szCs w:val="24"/>
        </w:rPr>
        <w:t>receiving the video gaming terminal;</w:t>
      </w:r>
    </w:p>
    <w:p w:rsidR="0094327A" w:rsidRPr="006A3451" w:rsidRDefault="0094327A" w:rsidP="0094327A">
      <w:pPr>
        <w:ind w:left="1440"/>
        <w:rPr>
          <w:sz w:val="24"/>
          <w:szCs w:val="24"/>
        </w:rPr>
      </w:pPr>
    </w:p>
    <w:p w:rsidR="0094327A" w:rsidRPr="006A3451" w:rsidRDefault="0094327A" w:rsidP="0094327A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6A3451">
        <w:rPr>
          <w:sz w:val="24"/>
          <w:szCs w:val="24"/>
        </w:rPr>
        <w:t>the full name, address and Illinois Gaming Board license number of the person from whom the video gaming terminal was received;</w:t>
      </w:r>
    </w:p>
    <w:p w:rsidR="0094327A" w:rsidRPr="006A3451" w:rsidRDefault="0094327A" w:rsidP="0094327A">
      <w:pPr>
        <w:ind w:left="1440"/>
        <w:rPr>
          <w:sz w:val="24"/>
          <w:szCs w:val="24"/>
        </w:rPr>
      </w:pPr>
    </w:p>
    <w:p w:rsidR="0094327A" w:rsidRPr="006A3451" w:rsidRDefault="0094327A" w:rsidP="0094327A">
      <w:pPr>
        <w:ind w:left="144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6A3451">
        <w:rPr>
          <w:sz w:val="24"/>
          <w:szCs w:val="24"/>
        </w:rPr>
        <w:t>the date of receipt of the video gaming terminal;</w:t>
      </w:r>
    </w:p>
    <w:p w:rsidR="0094327A" w:rsidRPr="006A3451" w:rsidRDefault="0094327A" w:rsidP="0094327A">
      <w:pPr>
        <w:ind w:left="1440"/>
        <w:rPr>
          <w:sz w:val="24"/>
          <w:szCs w:val="24"/>
        </w:rPr>
      </w:pPr>
    </w:p>
    <w:p w:rsidR="0094327A" w:rsidRPr="006A3451" w:rsidRDefault="0094327A" w:rsidP="0094327A">
      <w:pPr>
        <w:ind w:left="144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6A3451">
        <w:rPr>
          <w:sz w:val="24"/>
          <w:szCs w:val="24"/>
        </w:rPr>
        <w:t>the model, serial number and description of each video gaming terminal;</w:t>
      </w:r>
    </w:p>
    <w:p w:rsidR="0094327A" w:rsidRPr="006A3451" w:rsidRDefault="0094327A" w:rsidP="0094327A">
      <w:pPr>
        <w:ind w:left="1440"/>
        <w:rPr>
          <w:sz w:val="24"/>
          <w:szCs w:val="24"/>
        </w:rPr>
      </w:pPr>
    </w:p>
    <w:p w:rsidR="0094327A" w:rsidRPr="006A3451" w:rsidRDefault="0094327A" w:rsidP="0094327A">
      <w:pPr>
        <w:ind w:left="1440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Pr="006A3451">
        <w:rPr>
          <w:sz w:val="24"/>
          <w:szCs w:val="24"/>
        </w:rPr>
        <w:t>the manufacturer of the video gaming terminal;</w:t>
      </w:r>
    </w:p>
    <w:p w:rsidR="0094327A" w:rsidRPr="006A3451" w:rsidRDefault="0094327A" w:rsidP="0094327A">
      <w:pPr>
        <w:ind w:left="1440"/>
        <w:rPr>
          <w:sz w:val="24"/>
          <w:szCs w:val="24"/>
        </w:rPr>
      </w:pPr>
    </w:p>
    <w:p w:rsidR="0094327A" w:rsidRPr="006A3451" w:rsidRDefault="0094327A" w:rsidP="0094327A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Pr="006A3451">
        <w:rPr>
          <w:sz w:val="24"/>
          <w:szCs w:val="24"/>
        </w:rPr>
        <w:t>the location where the video gaming terminal will be</w:t>
      </w:r>
      <w:r w:rsidR="00630792">
        <w:rPr>
          <w:sz w:val="24"/>
          <w:szCs w:val="24"/>
        </w:rPr>
        <w:t xml:space="preserve"> stored until placed in a licensed video gaming location</w:t>
      </w:r>
      <w:r w:rsidRPr="006A3451">
        <w:rPr>
          <w:sz w:val="24"/>
          <w:szCs w:val="24"/>
        </w:rPr>
        <w:t>;</w:t>
      </w:r>
    </w:p>
    <w:p w:rsidR="0094327A" w:rsidRPr="006A3451" w:rsidRDefault="0094327A" w:rsidP="0094327A">
      <w:pPr>
        <w:ind w:left="1440"/>
        <w:rPr>
          <w:sz w:val="24"/>
          <w:szCs w:val="24"/>
        </w:rPr>
      </w:pPr>
    </w:p>
    <w:p w:rsidR="0094327A" w:rsidRPr="006A3451" w:rsidRDefault="00630792" w:rsidP="0094327A">
      <w:pPr>
        <w:ind w:left="1440"/>
        <w:rPr>
          <w:sz w:val="24"/>
          <w:szCs w:val="24"/>
        </w:rPr>
      </w:pPr>
      <w:r>
        <w:rPr>
          <w:sz w:val="24"/>
          <w:szCs w:val="24"/>
        </w:rPr>
        <w:t>7</w:t>
      </w:r>
      <w:r w:rsidR="0094327A">
        <w:rPr>
          <w:sz w:val="24"/>
          <w:szCs w:val="24"/>
        </w:rPr>
        <w:t>)</w:t>
      </w:r>
      <w:r w:rsidR="0094327A">
        <w:rPr>
          <w:sz w:val="24"/>
          <w:szCs w:val="24"/>
        </w:rPr>
        <w:tab/>
      </w:r>
      <w:r w:rsidR="0094327A" w:rsidRPr="006A3451">
        <w:rPr>
          <w:sz w:val="24"/>
          <w:szCs w:val="24"/>
        </w:rPr>
        <w:t>such other information as required by the Board.</w:t>
      </w:r>
    </w:p>
    <w:p w:rsidR="0094327A" w:rsidRPr="006A3451" w:rsidRDefault="0094327A" w:rsidP="0094327A">
      <w:pPr>
        <w:rPr>
          <w:sz w:val="24"/>
          <w:szCs w:val="24"/>
        </w:rPr>
      </w:pPr>
    </w:p>
    <w:p w:rsidR="0094327A" w:rsidRPr="006A3451" w:rsidRDefault="0094327A" w:rsidP="0094327A">
      <w:pPr>
        <w:ind w:left="1440" w:hanging="720"/>
        <w:rPr>
          <w:sz w:val="24"/>
          <w:szCs w:val="24"/>
        </w:rPr>
      </w:pPr>
      <w:r w:rsidRPr="006A3451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6A3451">
        <w:rPr>
          <w:sz w:val="24"/>
          <w:szCs w:val="24"/>
        </w:rPr>
        <w:t xml:space="preserve">The storage location shall be approved in advance by the </w:t>
      </w:r>
      <w:r w:rsidR="00351966">
        <w:rPr>
          <w:sz w:val="24"/>
          <w:szCs w:val="24"/>
        </w:rPr>
        <w:t>Administrator</w:t>
      </w:r>
      <w:r w:rsidRPr="006A3451">
        <w:rPr>
          <w:sz w:val="24"/>
          <w:szCs w:val="24"/>
        </w:rPr>
        <w:t>.  At the time the video gaming terminal is removed from inventory and transported to another location within the State, the terminal operator</w:t>
      </w:r>
      <w:r w:rsidR="00630792">
        <w:rPr>
          <w:sz w:val="24"/>
          <w:szCs w:val="24"/>
        </w:rPr>
        <w:t>, distributor or manufacturer</w:t>
      </w:r>
      <w:r w:rsidRPr="006A3451">
        <w:rPr>
          <w:sz w:val="24"/>
          <w:szCs w:val="24"/>
        </w:rPr>
        <w:t xml:space="preserve"> shall comply with the requirements in this Subpart.</w:t>
      </w:r>
    </w:p>
    <w:p w:rsidR="0094327A" w:rsidRPr="0094327A" w:rsidRDefault="0094327A" w:rsidP="0094327A">
      <w:pPr>
        <w:rPr>
          <w:sz w:val="24"/>
          <w:szCs w:val="24"/>
        </w:rPr>
      </w:pPr>
    </w:p>
    <w:p w:rsidR="00210A2A" w:rsidRPr="00210A2A" w:rsidRDefault="00210A2A">
      <w:pPr>
        <w:pStyle w:val="JCARSourceNote"/>
        <w:ind w:left="720"/>
        <w:rPr>
          <w:sz w:val="24"/>
          <w:szCs w:val="24"/>
        </w:rPr>
      </w:pPr>
      <w:r w:rsidRPr="00210A2A">
        <w:rPr>
          <w:sz w:val="24"/>
          <w:szCs w:val="24"/>
        </w:rPr>
        <w:t>(Source:  A</w:t>
      </w:r>
      <w:r w:rsidR="003C3E35">
        <w:rPr>
          <w:sz w:val="24"/>
          <w:szCs w:val="24"/>
        </w:rPr>
        <w:t>d</w:t>
      </w:r>
      <w:r w:rsidRPr="00210A2A">
        <w:rPr>
          <w:sz w:val="24"/>
          <w:szCs w:val="24"/>
        </w:rPr>
        <w:t>ded at 3</w:t>
      </w:r>
      <w:r w:rsidR="00630792">
        <w:rPr>
          <w:sz w:val="24"/>
          <w:szCs w:val="24"/>
        </w:rPr>
        <w:t>5</w:t>
      </w:r>
      <w:r w:rsidRPr="00210A2A">
        <w:rPr>
          <w:sz w:val="24"/>
          <w:szCs w:val="24"/>
        </w:rPr>
        <w:t xml:space="preserve"> Ill. Reg. </w:t>
      </w:r>
      <w:r w:rsidR="00EA0CE8">
        <w:rPr>
          <w:sz w:val="24"/>
          <w:szCs w:val="24"/>
        </w:rPr>
        <w:t>1369</w:t>
      </w:r>
      <w:r w:rsidRPr="00210A2A">
        <w:rPr>
          <w:sz w:val="24"/>
          <w:szCs w:val="24"/>
        </w:rPr>
        <w:t xml:space="preserve">, effective </w:t>
      </w:r>
      <w:r w:rsidR="00EA0CE8">
        <w:rPr>
          <w:sz w:val="24"/>
          <w:szCs w:val="24"/>
        </w:rPr>
        <w:t>January 5, 2011</w:t>
      </w:r>
      <w:r w:rsidRPr="00210A2A">
        <w:rPr>
          <w:sz w:val="24"/>
          <w:szCs w:val="24"/>
        </w:rPr>
        <w:t>)</w:t>
      </w:r>
    </w:p>
    <w:sectPr w:rsidR="00210A2A" w:rsidRPr="00210A2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DE" w:rsidRDefault="00AE16DE">
      <w:r>
        <w:separator/>
      </w:r>
    </w:p>
  </w:endnote>
  <w:endnote w:type="continuationSeparator" w:id="0">
    <w:p w:rsidR="00AE16DE" w:rsidRDefault="00AE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DE" w:rsidRDefault="00AE16DE">
      <w:r>
        <w:separator/>
      </w:r>
    </w:p>
  </w:footnote>
  <w:footnote w:type="continuationSeparator" w:id="0">
    <w:p w:rsidR="00AE16DE" w:rsidRDefault="00AE1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270"/>
    <w:rsid w:val="00001F1D"/>
    <w:rsid w:val="00003245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AD4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A2A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125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7CF8"/>
    <w:rsid w:val="002F56C3"/>
    <w:rsid w:val="002F5988"/>
    <w:rsid w:val="00300845"/>
    <w:rsid w:val="00304BED"/>
    <w:rsid w:val="00305AAE"/>
    <w:rsid w:val="00311C50"/>
    <w:rsid w:val="00314233"/>
    <w:rsid w:val="003178ED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966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E3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792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F6E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3C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8CE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27A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270"/>
    <w:rsid w:val="0099788E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E3D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6DE"/>
    <w:rsid w:val="00AE5547"/>
    <w:rsid w:val="00AE776A"/>
    <w:rsid w:val="00AF2883"/>
    <w:rsid w:val="00AF3304"/>
    <w:rsid w:val="00AF4757"/>
    <w:rsid w:val="00AF768C"/>
    <w:rsid w:val="00B01411"/>
    <w:rsid w:val="00B026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3B4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31D4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CC3"/>
    <w:rsid w:val="00DE3439"/>
    <w:rsid w:val="00DE42D9"/>
    <w:rsid w:val="00DE5010"/>
    <w:rsid w:val="00DF0813"/>
    <w:rsid w:val="00DF25BD"/>
    <w:rsid w:val="00E0634B"/>
    <w:rsid w:val="00E11728"/>
    <w:rsid w:val="00E16B25"/>
    <w:rsid w:val="00E16D9C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E8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08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27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27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