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1AA4" w14:textId="77777777" w:rsidR="00AD3786" w:rsidRDefault="00AD3786" w:rsidP="00AD2FFF">
      <w:pPr>
        <w:widowControl w:val="0"/>
        <w:autoSpaceDE w:val="0"/>
        <w:autoSpaceDN w:val="0"/>
        <w:adjustRightInd w:val="0"/>
      </w:pPr>
    </w:p>
    <w:p w14:paraId="34C2C15F" w14:textId="229D568F" w:rsidR="007716B2" w:rsidRDefault="00AD2FFF">
      <w:pPr>
        <w:pStyle w:val="JCARMainSourceNote"/>
      </w:pPr>
      <w:r>
        <w:t>SOURCE:  Filed by the Lottery Control Board July 11, 1974; amended at 2 Ill. Reg. 17, p. 130, effective April 1, 1978; amended at 4 Ill. Reg. 15, p. 201, effective March 30, 1980; codified as 11 Ill. Adm. Code 1670 at 5 Ill. Reg. 10713; transferred from 11 Ill. Adm. Code 1670 (Lottery Control Board) to 11 Ill. Adm. Code 1770 (Department of the Lottery) pursuant to Executive Order 86-2, effective July 1, 1986, at 11 Ill. Reg. 1582; Part repealed, new Part adopted at 13 Ill. Reg. 7908, effective May 16, 1989; amended at 17 Ill. Reg. 18816, effective October 19, 1993; amended at 18 Ill. Reg. 13439, effective August 23, 1994; amended at 19 Ill. Reg. 6810, effective May 8, 1995; amended at 20 Ill. Reg. 15039, effective November 6, 1996; emergency amendment at 22 Ill. Reg. 1964, effective January 15, 1998, for a maximum of 150 days; amended at 22 Ill. Reg. 9307, effective May 15, 1998; amended at 22 Ill. Reg. 22298, effective December 14, 1998; amended at 24 Ill. Reg. 16061, effective October 13, 2000; amended at 25 Ill. Reg. 12812, effective September 28, 2001; amended at 26 Ill. Reg. 8562, effective May 30, 2002</w:t>
      </w:r>
      <w:r w:rsidR="003D0376">
        <w:t>; recodified from the Department of the Lottery to the Department of Revenue pursuant to Executive Order 2003-9 at 2</w:t>
      </w:r>
      <w:r w:rsidR="00405968">
        <w:t>7</w:t>
      </w:r>
      <w:r w:rsidR="003D0376">
        <w:t xml:space="preserve"> Ill. Reg. </w:t>
      </w:r>
      <w:r w:rsidR="00405968">
        <w:t xml:space="preserve">16993; amended at 29 Ill. Reg. </w:t>
      </w:r>
      <w:r w:rsidR="00333A68">
        <w:t>13869</w:t>
      </w:r>
      <w:r w:rsidR="00405968">
        <w:t xml:space="preserve">, effective </w:t>
      </w:r>
      <w:r w:rsidR="00333A68">
        <w:t>August 29, 2005</w:t>
      </w:r>
      <w:r w:rsidR="00454312">
        <w:t xml:space="preserve">; amended at 32 Ill. Reg. </w:t>
      </w:r>
      <w:r w:rsidR="000B31D8">
        <w:t>14888</w:t>
      </w:r>
      <w:r w:rsidR="00454312">
        <w:t xml:space="preserve">, effective </w:t>
      </w:r>
      <w:r w:rsidR="000B31D8">
        <w:t>August 28, 2008</w:t>
      </w:r>
      <w:r w:rsidR="00855F80">
        <w:t xml:space="preserve">; recodified from the Department of Revenue to the Department of </w:t>
      </w:r>
      <w:r w:rsidR="00535407">
        <w:t xml:space="preserve">the </w:t>
      </w:r>
      <w:r w:rsidR="00855F80">
        <w:t>Lottery</w:t>
      </w:r>
      <w:r w:rsidR="00535407">
        <w:t>, pursuant to PA 97-464,</w:t>
      </w:r>
      <w:r w:rsidR="00855F80">
        <w:t xml:space="preserve"> at 36 Ill. Reg</w:t>
      </w:r>
      <w:r w:rsidR="00CA5E25">
        <w:t>.</w:t>
      </w:r>
      <w:r w:rsidR="00855F80">
        <w:t xml:space="preserve"> </w:t>
      </w:r>
      <w:r w:rsidR="0047675C">
        <w:t>4942</w:t>
      </w:r>
      <w:r w:rsidR="0037153C">
        <w:t>; emergency amendment at 36 Ill. Reg. 5856, effective March 27, 2012, for a maximum of 150 days</w:t>
      </w:r>
      <w:r w:rsidR="007716B2">
        <w:t xml:space="preserve">; </w:t>
      </w:r>
      <w:r w:rsidR="00CA5E25">
        <w:t xml:space="preserve">emergency amendment expired August 23, 2012; </w:t>
      </w:r>
      <w:r w:rsidR="007716B2">
        <w:t xml:space="preserve">amended at 36 Ill. Reg. </w:t>
      </w:r>
      <w:r w:rsidR="00925D4D">
        <w:t>14356</w:t>
      </w:r>
      <w:r w:rsidR="007716B2">
        <w:t xml:space="preserve">, effective </w:t>
      </w:r>
      <w:r w:rsidR="00925D4D">
        <w:t>September 14, 2012</w:t>
      </w:r>
      <w:r w:rsidR="00054DB3">
        <w:t>; amended at 4</w:t>
      </w:r>
      <w:r w:rsidR="00F756EB">
        <w:t>7</w:t>
      </w:r>
      <w:r w:rsidR="00054DB3">
        <w:t xml:space="preserve"> Ill. Reg. </w:t>
      </w:r>
      <w:r w:rsidR="00DC7497">
        <w:t>13924</w:t>
      </w:r>
      <w:r w:rsidR="00054DB3">
        <w:t xml:space="preserve">, effective </w:t>
      </w:r>
      <w:r w:rsidR="00DC7497">
        <w:t>September 18, 2023</w:t>
      </w:r>
      <w:r w:rsidR="007716B2">
        <w:t>.</w:t>
      </w:r>
    </w:p>
    <w:sectPr w:rsidR="007716B2" w:rsidSect="00AD2F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FFF"/>
    <w:rsid w:val="00054DB3"/>
    <w:rsid w:val="000B31D8"/>
    <w:rsid w:val="001678D1"/>
    <w:rsid w:val="00251A31"/>
    <w:rsid w:val="00333A68"/>
    <w:rsid w:val="0037153C"/>
    <w:rsid w:val="00380412"/>
    <w:rsid w:val="003D0376"/>
    <w:rsid w:val="00405968"/>
    <w:rsid w:val="00454312"/>
    <w:rsid w:val="0047675C"/>
    <w:rsid w:val="00535407"/>
    <w:rsid w:val="0071577F"/>
    <w:rsid w:val="007716B2"/>
    <w:rsid w:val="00855F80"/>
    <w:rsid w:val="008B47B8"/>
    <w:rsid w:val="00925D4D"/>
    <w:rsid w:val="009D303E"/>
    <w:rsid w:val="00AA5B09"/>
    <w:rsid w:val="00AD2FFF"/>
    <w:rsid w:val="00AD3786"/>
    <w:rsid w:val="00CA5E25"/>
    <w:rsid w:val="00DC7497"/>
    <w:rsid w:val="00EC0FF0"/>
    <w:rsid w:val="00F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118BB"/>
  <w15:docId w15:val="{4A6E08C2-4B9A-4DFF-99D5-34CC2BF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D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by the Lottery Control Board July 11, 1974; amended at 2 Ill</vt:lpstr>
    </vt:vector>
  </TitlesOfParts>
  <Company>State of Illinois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by the Lottery Control Board July 11, 1974; amended at 2 Ill</dc:title>
  <dc:subject/>
  <dc:creator>Illinois General Assembly</dc:creator>
  <cp:keywords/>
  <dc:description/>
  <cp:lastModifiedBy>Shipley, Melissa A.</cp:lastModifiedBy>
  <cp:revision>10</cp:revision>
  <dcterms:created xsi:type="dcterms:W3CDTF">2012-06-22T01:13:00Z</dcterms:created>
  <dcterms:modified xsi:type="dcterms:W3CDTF">2023-09-28T23:49:00Z</dcterms:modified>
</cp:coreProperties>
</file>