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FEA6" w14:textId="77777777" w:rsidR="005F2E07" w:rsidRPr="005F2E07" w:rsidRDefault="005F2E07" w:rsidP="005F2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8029E" w14:textId="77777777" w:rsidR="005F2E07" w:rsidRPr="005F2E07" w:rsidRDefault="005F2E07" w:rsidP="005F2E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2E07">
        <w:rPr>
          <w:rFonts w:ascii="Times New Roman" w:hAnsi="Times New Roman" w:cs="Times New Roman"/>
          <w:b/>
          <w:sz w:val="24"/>
          <w:szCs w:val="24"/>
        </w:rPr>
        <w:t>Section 1700.115</w:t>
      </w:r>
      <w:r w:rsidR="002E3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E07">
        <w:rPr>
          <w:rFonts w:ascii="Times New Roman" w:hAnsi="Times New Roman" w:cs="Times New Roman"/>
          <w:b/>
          <w:sz w:val="24"/>
          <w:szCs w:val="24"/>
        </w:rPr>
        <w:t xml:space="preserve"> Withdrawal of Petitions for Hearing</w:t>
      </w:r>
    </w:p>
    <w:p w14:paraId="11D938D9" w14:textId="77777777" w:rsidR="005F2E07" w:rsidRDefault="005F2E07" w:rsidP="005F2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6A151" w14:textId="77777777" w:rsidR="000174EB" w:rsidRDefault="005F2E07" w:rsidP="005F2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E07">
        <w:rPr>
          <w:rFonts w:ascii="Times New Roman" w:hAnsi="Times New Roman" w:cs="Times New Roman"/>
          <w:sz w:val="24"/>
          <w:szCs w:val="24"/>
        </w:rPr>
        <w:t xml:space="preserve">A </w:t>
      </w:r>
      <w:r w:rsidR="004D5D77">
        <w:rPr>
          <w:rFonts w:ascii="Times New Roman" w:hAnsi="Times New Roman" w:cs="Times New Roman"/>
          <w:sz w:val="24"/>
          <w:szCs w:val="24"/>
        </w:rPr>
        <w:t>p</w:t>
      </w:r>
      <w:r w:rsidRPr="005F2E07">
        <w:rPr>
          <w:rFonts w:ascii="Times New Roman" w:hAnsi="Times New Roman" w:cs="Times New Roman"/>
          <w:sz w:val="24"/>
          <w:szCs w:val="24"/>
        </w:rPr>
        <w:t xml:space="preserve">etition for </w:t>
      </w:r>
      <w:r w:rsidR="004D5D77">
        <w:rPr>
          <w:rFonts w:ascii="Times New Roman" w:hAnsi="Times New Roman" w:cs="Times New Roman"/>
          <w:sz w:val="24"/>
          <w:szCs w:val="24"/>
        </w:rPr>
        <w:t>h</w:t>
      </w:r>
      <w:r w:rsidRPr="005F2E07">
        <w:rPr>
          <w:rFonts w:ascii="Times New Roman" w:hAnsi="Times New Roman" w:cs="Times New Roman"/>
          <w:sz w:val="24"/>
          <w:szCs w:val="24"/>
        </w:rPr>
        <w:t xml:space="preserve">earing may be withdrawn at any time prior to the hearing by the party who initiated it.  After a hearing has begun, a </w:t>
      </w:r>
      <w:r w:rsidR="008A11ED">
        <w:rPr>
          <w:rFonts w:ascii="Times New Roman" w:hAnsi="Times New Roman" w:cs="Times New Roman"/>
          <w:sz w:val="24"/>
          <w:szCs w:val="24"/>
        </w:rPr>
        <w:t>p</w:t>
      </w:r>
      <w:r w:rsidRPr="005F2E07">
        <w:rPr>
          <w:rFonts w:ascii="Times New Roman" w:hAnsi="Times New Roman" w:cs="Times New Roman"/>
          <w:sz w:val="24"/>
          <w:szCs w:val="24"/>
        </w:rPr>
        <w:t>etition may be withdrawn only with leave of the Administrative Law Judge.</w:t>
      </w:r>
    </w:p>
    <w:p w14:paraId="5D477B03" w14:textId="77777777" w:rsidR="006E7792" w:rsidRDefault="006E7792" w:rsidP="005F2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71316" w14:textId="2AE0812A" w:rsidR="005F2E07" w:rsidRPr="005F2E07" w:rsidRDefault="005F2E07" w:rsidP="005F2E0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2E07">
        <w:rPr>
          <w:rFonts w:ascii="Times New Roman" w:hAnsi="Times New Roman" w:cs="Times New Roman"/>
          <w:sz w:val="24"/>
          <w:szCs w:val="24"/>
        </w:rPr>
        <w:t>(Source:  A</w:t>
      </w:r>
      <w:r w:rsidR="00C17F95">
        <w:rPr>
          <w:rFonts w:ascii="Times New Roman" w:hAnsi="Times New Roman" w:cs="Times New Roman"/>
          <w:sz w:val="24"/>
          <w:szCs w:val="24"/>
        </w:rPr>
        <w:t>d</w:t>
      </w:r>
      <w:r w:rsidRPr="005F2E07">
        <w:rPr>
          <w:rFonts w:ascii="Times New Roman" w:hAnsi="Times New Roman" w:cs="Times New Roman"/>
          <w:sz w:val="24"/>
          <w:szCs w:val="24"/>
        </w:rPr>
        <w:t>ded at 4</w:t>
      </w:r>
      <w:r w:rsidR="00C939DD">
        <w:rPr>
          <w:rFonts w:ascii="Times New Roman" w:hAnsi="Times New Roman" w:cs="Times New Roman"/>
          <w:sz w:val="24"/>
          <w:szCs w:val="24"/>
        </w:rPr>
        <w:t>7</w:t>
      </w:r>
      <w:r w:rsidRPr="005F2E07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254159">
        <w:rPr>
          <w:rFonts w:ascii="Times New Roman" w:hAnsi="Times New Roman" w:cs="Times New Roman"/>
          <w:sz w:val="24"/>
          <w:szCs w:val="24"/>
        </w:rPr>
        <w:t>13886</w:t>
      </w:r>
      <w:r w:rsidRPr="005F2E07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254159">
        <w:rPr>
          <w:rFonts w:ascii="Times New Roman" w:hAnsi="Times New Roman" w:cs="Times New Roman"/>
          <w:sz w:val="24"/>
          <w:szCs w:val="24"/>
        </w:rPr>
        <w:t>September 18, 2023</w:t>
      </w:r>
      <w:r w:rsidRPr="005F2E07">
        <w:rPr>
          <w:rFonts w:ascii="Times New Roman" w:hAnsi="Times New Roman" w:cs="Times New Roman"/>
          <w:sz w:val="24"/>
          <w:szCs w:val="24"/>
        </w:rPr>
        <w:t>)</w:t>
      </w:r>
    </w:p>
    <w:sectPr w:rsidR="005F2E07" w:rsidRPr="005F2E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BA6E" w14:textId="77777777" w:rsidR="00D174B5" w:rsidRDefault="00D174B5">
      <w:r>
        <w:separator/>
      </w:r>
    </w:p>
  </w:endnote>
  <w:endnote w:type="continuationSeparator" w:id="0">
    <w:p w14:paraId="186D032C" w14:textId="77777777" w:rsidR="00D174B5" w:rsidRDefault="00D1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E32C" w14:textId="77777777" w:rsidR="00D174B5" w:rsidRDefault="00D174B5">
      <w:r>
        <w:separator/>
      </w:r>
    </w:p>
  </w:footnote>
  <w:footnote w:type="continuationSeparator" w:id="0">
    <w:p w14:paraId="16A8E5E8" w14:textId="77777777" w:rsidR="00D174B5" w:rsidRDefault="00D17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15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90A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5D7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2E0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792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1E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804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17F95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9D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4B5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7B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D6DC9"/>
  <w15:chartTrackingRefBased/>
  <w15:docId w15:val="{EEFD409F-0378-45CF-8016-2D70AD69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E0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2023-08-30T18:13:00Z</dcterms:created>
  <dcterms:modified xsi:type="dcterms:W3CDTF">2023-09-28T23:48:00Z</dcterms:modified>
</cp:coreProperties>
</file>