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A75B" w14:textId="77777777" w:rsidR="00424E8C" w:rsidRDefault="00424E8C" w:rsidP="0042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222A8" w14:textId="77777777" w:rsidR="00424E8C" w:rsidRPr="00424E8C" w:rsidRDefault="00424E8C" w:rsidP="00424E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E8C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424E8C">
        <w:rPr>
          <w:rFonts w:ascii="Times New Roman" w:hAnsi="Times New Roman" w:cs="Times New Roman"/>
          <w:b/>
          <w:sz w:val="24"/>
          <w:szCs w:val="24"/>
        </w:rPr>
        <w:t xml:space="preserve">1700.50 </w:t>
      </w:r>
      <w:r w:rsidR="009A5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4E8C">
        <w:rPr>
          <w:rFonts w:ascii="Times New Roman" w:hAnsi="Times New Roman" w:cs="Times New Roman"/>
          <w:b/>
          <w:sz w:val="24"/>
          <w:szCs w:val="24"/>
        </w:rPr>
        <w:t>Informal</w:t>
      </w:r>
      <w:proofErr w:type="gramEnd"/>
      <w:r w:rsidRPr="00424E8C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14:paraId="58283D47" w14:textId="77777777" w:rsidR="00424E8C" w:rsidRPr="00424E8C" w:rsidRDefault="00424E8C" w:rsidP="0042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3BA1E" w14:textId="04CA608C" w:rsidR="00424E8C" w:rsidRPr="00424E8C" w:rsidRDefault="00424E8C" w:rsidP="009756F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 xml:space="preserve">Upon written notice by the Administrative Law Judge or the </w:t>
      </w:r>
      <w:r w:rsidR="008650DB">
        <w:rPr>
          <w:rFonts w:ascii="Times New Roman" w:hAnsi="Times New Roman" w:cs="Times New Roman"/>
          <w:sz w:val="24"/>
          <w:szCs w:val="24"/>
        </w:rPr>
        <w:t xml:space="preserve">Chief Administrative Law Judge's </w:t>
      </w:r>
      <w:r w:rsidRPr="00424E8C">
        <w:rPr>
          <w:rFonts w:ascii="Times New Roman" w:hAnsi="Times New Roman" w:cs="Times New Roman"/>
          <w:sz w:val="24"/>
          <w:szCs w:val="24"/>
        </w:rPr>
        <w:t>Clerk in any proceeding, parties or their attorneys may be directed to appear at a specified date, time and place, mutually agreed upon by the parties, for a conference</w:t>
      </w:r>
      <w:r w:rsidR="00940511">
        <w:rPr>
          <w:rFonts w:ascii="Times New Roman" w:hAnsi="Times New Roman" w:cs="Times New Roman"/>
          <w:sz w:val="24"/>
          <w:szCs w:val="24"/>
        </w:rPr>
        <w:t xml:space="preserve"> to consider:</w:t>
      </w:r>
    </w:p>
    <w:p w14:paraId="61C7C4E6" w14:textId="77777777" w:rsidR="00424E8C" w:rsidRPr="00424E8C" w:rsidRDefault="00424E8C" w:rsidP="0042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987A4" w14:textId="77777777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>defining the legal and factual issues to be adjudicated at the administrative hearing;</w:t>
      </w:r>
    </w:p>
    <w:p w14:paraId="7F35817B" w14:textId="77777777" w:rsidR="00424E8C" w:rsidRPr="00424E8C" w:rsidRDefault="00424E8C" w:rsidP="0017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542E5" w14:textId="77777777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>the necessity or desirability of amending the pleadings for the purpose of clarification, amplification or limitation with respect to matters alleged in any pleading;</w:t>
      </w:r>
    </w:p>
    <w:p w14:paraId="3ED424BB" w14:textId="77777777" w:rsidR="00424E8C" w:rsidRPr="00424E8C" w:rsidRDefault="00424E8C" w:rsidP="0017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1F618" w14:textId="62E698F9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 xml:space="preserve">the possibility of making admissions or stipulations of fact </w:t>
      </w:r>
      <w:r w:rsidR="00940511">
        <w:rPr>
          <w:rFonts w:ascii="Times New Roman" w:hAnsi="Times New Roman" w:cs="Times New Roman"/>
          <w:sz w:val="24"/>
          <w:szCs w:val="24"/>
        </w:rPr>
        <w:t>in order to avoid</w:t>
      </w:r>
      <w:r w:rsidRPr="00424E8C">
        <w:rPr>
          <w:rFonts w:ascii="Times New Roman" w:hAnsi="Times New Roman" w:cs="Times New Roman"/>
          <w:sz w:val="24"/>
          <w:szCs w:val="24"/>
        </w:rPr>
        <w:t xml:space="preserve"> the unnecessary introduction of evidence;</w:t>
      </w:r>
    </w:p>
    <w:p w14:paraId="599AE097" w14:textId="77777777" w:rsidR="00424E8C" w:rsidRPr="00424E8C" w:rsidRDefault="00424E8C" w:rsidP="0017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6F406" w14:textId="77777777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>the procedure at the hearing;</w:t>
      </w:r>
    </w:p>
    <w:p w14:paraId="10EC44A1" w14:textId="77777777" w:rsidR="00424E8C" w:rsidRPr="00424E8C" w:rsidRDefault="00424E8C" w:rsidP="0017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17BAD" w14:textId="77777777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>the limitation of the number of witnesses;</w:t>
      </w:r>
    </w:p>
    <w:p w14:paraId="60C2759C" w14:textId="77777777" w:rsidR="00424E8C" w:rsidRPr="00424E8C" w:rsidRDefault="00424E8C" w:rsidP="0017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6D2BE" w14:textId="77777777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>the propriety of prior mutual exchange between or among parties of prepared testimony or exhibits;</w:t>
      </w:r>
    </w:p>
    <w:p w14:paraId="2F6F7A2C" w14:textId="77777777" w:rsidR="00424E8C" w:rsidRPr="00424E8C" w:rsidRDefault="00424E8C" w:rsidP="0017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EB7D5" w14:textId="4387788D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>other matters as may aid in the simplification of the evidence and disposition of the proceeding; and</w:t>
      </w:r>
    </w:p>
    <w:p w14:paraId="63CF5C04" w14:textId="77777777" w:rsidR="00424E8C" w:rsidRPr="00424E8C" w:rsidRDefault="00424E8C" w:rsidP="00175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9E60A" w14:textId="54CA934E" w:rsidR="00424E8C" w:rsidRPr="00424E8C" w:rsidRDefault="00424E8C" w:rsidP="009756F4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ab/>
      </w:r>
      <w:r w:rsidR="00940511">
        <w:rPr>
          <w:rFonts w:ascii="Times New Roman" w:hAnsi="Times New Roman" w:cs="Times New Roman"/>
          <w:sz w:val="24"/>
          <w:szCs w:val="24"/>
        </w:rPr>
        <w:t xml:space="preserve">how </w:t>
      </w:r>
      <w:r w:rsidRPr="00424E8C">
        <w:rPr>
          <w:rFonts w:ascii="Times New Roman" w:hAnsi="Times New Roman" w:cs="Times New Roman"/>
          <w:sz w:val="24"/>
          <w:szCs w:val="24"/>
        </w:rPr>
        <w:t xml:space="preserve">to arrive at an equitable settlement of the </w:t>
      </w:r>
      <w:r w:rsidR="00940511">
        <w:rPr>
          <w:rFonts w:ascii="Times New Roman" w:hAnsi="Times New Roman" w:cs="Times New Roman"/>
          <w:sz w:val="24"/>
          <w:szCs w:val="24"/>
        </w:rPr>
        <w:t>issues</w:t>
      </w:r>
      <w:r w:rsidRPr="00424E8C">
        <w:rPr>
          <w:rFonts w:ascii="Times New Roman" w:hAnsi="Times New Roman" w:cs="Times New Roman"/>
          <w:sz w:val="24"/>
          <w:szCs w:val="24"/>
        </w:rPr>
        <w:t xml:space="preserve"> to be adjudicated.</w:t>
      </w:r>
    </w:p>
    <w:p w14:paraId="07CAC648" w14:textId="77777777" w:rsidR="00424E8C" w:rsidRPr="00424E8C" w:rsidRDefault="00424E8C" w:rsidP="0042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577ED" w14:textId="12932FAD" w:rsidR="00424E8C" w:rsidRPr="00424E8C" w:rsidRDefault="00424E8C" w:rsidP="009756F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 xml:space="preserve">Prior to issuing a </w:t>
      </w:r>
      <w:r w:rsidR="009E2C20">
        <w:rPr>
          <w:rFonts w:ascii="Times New Roman" w:hAnsi="Times New Roman" w:cs="Times New Roman"/>
          <w:sz w:val="24"/>
          <w:szCs w:val="24"/>
        </w:rPr>
        <w:t>notice</w:t>
      </w:r>
      <w:r w:rsidRPr="00424E8C">
        <w:rPr>
          <w:rFonts w:ascii="Times New Roman" w:hAnsi="Times New Roman" w:cs="Times New Roman"/>
          <w:sz w:val="24"/>
          <w:szCs w:val="24"/>
        </w:rPr>
        <w:t xml:space="preserve"> of </w:t>
      </w:r>
      <w:r w:rsidR="009E2C20">
        <w:rPr>
          <w:rFonts w:ascii="Times New Roman" w:hAnsi="Times New Roman" w:cs="Times New Roman"/>
          <w:sz w:val="24"/>
          <w:szCs w:val="24"/>
        </w:rPr>
        <w:t>hearing</w:t>
      </w:r>
      <w:r w:rsidRPr="00424E8C">
        <w:rPr>
          <w:rFonts w:ascii="Times New Roman" w:hAnsi="Times New Roman" w:cs="Times New Roman"/>
          <w:sz w:val="24"/>
          <w:szCs w:val="24"/>
        </w:rPr>
        <w:t xml:space="preserve">, the Administrative Law Judge may, by written notice, direct the parties or their attorneys to appear at a specified date, time and place, mutually agreed upon by the parties, for an informal conference for the purpose of arriving at an equitable settlement of the </w:t>
      </w:r>
      <w:r w:rsidR="00500EB3">
        <w:rPr>
          <w:rFonts w:ascii="Times New Roman" w:hAnsi="Times New Roman" w:cs="Times New Roman"/>
          <w:sz w:val="24"/>
          <w:szCs w:val="24"/>
        </w:rPr>
        <w:t>issues</w:t>
      </w:r>
      <w:r w:rsidRPr="00424E8C">
        <w:rPr>
          <w:rFonts w:ascii="Times New Roman" w:hAnsi="Times New Roman" w:cs="Times New Roman"/>
          <w:sz w:val="24"/>
          <w:szCs w:val="24"/>
        </w:rPr>
        <w:t xml:space="preserve"> to be adjudicated at the administrative hearing.</w:t>
      </w:r>
    </w:p>
    <w:p w14:paraId="7D76624F" w14:textId="77777777" w:rsidR="00424E8C" w:rsidRPr="00424E8C" w:rsidRDefault="00424E8C" w:rsidP="0042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67F23" w14:textId="77777777" w:rsidR="00424E8C" w:rsidRPr="00424E8C" w:rsidRDefault="00424E8C" w:rsidP="009756F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424E8C">
        <w:rPr>
          <w:rFonts w:ascii="Times New Roman" w:hAnsi="Times New Roman" w:cs="Times New Roman"/>
          <w:sz w:val="24"/>
          <w:szCs w:val="24"/>
        </w:rPr>
        <w:t>If there is an informal conference where no settlement is reached, and the hearing date has not yet been set, a discovery schedule and plan setting dates for exchange of d</w:t>
      </w:r>
      <w:r w:rsidR="00940511">
        <w:rPr>
          <w:rFonts w:ascii="Times New Roman" w:hAnsi="Times New Roman" w:cs="Times New Roman"/>
          <w:sz w:val="24"/>
          <w:szCs w:val="24"/>
        </w:rPr>
        <w:t>iscovery and preliminary motion</w:t>
      </w:r>
      <w:r w:rsidRPr="00424E8C">
        <w:rPr>
          <w:rFonts w:ascii="Times New Roman" w:hAnsi="Times New Roman" w:cs="Times New Roman"/>
          <w:sz w:val="24"/>
          <w:szCs w:val="24"/>
        </w:rPr>
        <w:t>s and hearing date will be set at the informal conference by mutual agreement of the parties.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E8C">
        <w:rPr>
          <w:rFonts w:ascii="Times New Roman" w:hAnsi="Times New Roman" w:cs="Times New Roman"/>
          <w:sz w:val="24"/>
          <w:szCs w:val="24"/>
        </w:rPr>
        <w:t xml:space="preserve"> The informal conference shall not be open to the public, nor shall it be on the record.</w:t>
      </w:r>
    </w:p>
    <w:p w14:paraId="2B684718" w14:textId="77777777" w:rsidR="000174EB" w:rsidRDefault="000174EB" w:rsidP="00424E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C3457" w14:textId="132A20FB" w:rsidR="00424E8C" w:rsidRPr="00424E8C" w:rsidRDefault="00424E8C" w:rsidP="00424E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4E8C">
        <w:rPr>
          <w:rFonts w:ascii="Times New Roman" w:hAnsi="Times New Roman" w:cs="Times New Roman"/>
          <w:sz w:val="24"/>
          <w:szCs w:val="24"/>
        </w:rPr>
        <w:t>(Source:  Amended at 4</w:t>
      </w:r>
      <w:r w:rsidR="006E5129">
        <w:rPr>
          <w:rFonts w:ascii="Times New Roman" w:hAnsi="Times New Roman" w:cs="Times New Roman"/>
          <w:sz w:val="24"/>
          <w:szCs w:val="24"/>
        </w:rPr>
        <w:t>7</w:t>
      </w:r>
      <w:r w:rsidRPr="00424E8C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563504">
        <w:rPr>
          <w:rFonts w:ascii="Times New Roman" w:hAnsi="Times New Roman" w:cs="Times New Roman"/>
          <w:sz w:val="24"/>
          <w:szCs w:val="24"/>
        </w:rPr>
        <w:t>13886</w:t>
      </w:r>
      <w:r w:rsidRPr="00424E8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563504">
        <w:rPr>
          <w:rFonts w:ascii="Times New Roman" w:hAnsi="Times New Roman" w:cs="Times New Roman"/>
          <w:sz w:val="24"/>
          <w:szCs w:val="24"/>
        </w:rPr>
        <w:t>September 18, 2023</w:t>
      </w:r>
      <w:r w:rsidRPr="00424E8C">
        <w:rPr>
          <w:rFonts w:ascii="Times New Roman" w:hAnsi="Times New Roman" w:cs="Times New Roman"/>
          <w:sz w:val="24"/>
          <w:szCs w:val="24"/>
        </w:rPr>
        <w:t>)</w:t>
      </w:r>
    </w:p>
    <w:sectPr w:rsidR="00424E8C" w:rsidRPr="00424E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5D0E6" w14:textId="77777777" w:rsidR="00B61CF8" w:rsidRDefault="00B61CF8">
      <w:r>
        <w:separator/>
      </w:r>
    </w:p>
  </w:endnote>
  <w:endnote w:type="continuationSeparator" w:id="0">
    <w:p w14:paraId="3B184598" w14:textId="77777777" w:rsidR="00B61CF8" w:rsidRDefault="00B6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D887" w14:textId="77777777" w:rsidR="00B61CF8" w:rsidRDefault="00B61CF8">
      <w:r>
        <w:separator/>
      </w:r>
    </w:p>
  </w:footnote>
  <w:footnote w:type="continuationSeparator" w:id="0">
    <w:p w14:paraId="05E49E75" w14:textId="77777777" w:rsidR="00B61CF8" w:rsidRDefault="00B6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C7F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8B5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E33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E8C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EB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504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12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0DB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511"/>
    <w:rsid w:val="00944E3D"/>
    <w:rsid w:val="00947AC3"/>
    <w:rsid w:val="00950386"/>
    <w:rsid w:val="009602D3"/>
    <w:rsid w:val="00960C37"/>
    <w:rsid w:val="00961E38"/>
    <w:rsid w:val="00965A76"/>
    <w:rsid w:val="00966D51"/>
    <w:rsid w:val="009756F4"/>
    <w:rsid w:val="0098276C"/>
    <w:rsid w:val="00983C53"/>
    <w:rsid w:val="00986F7E"/>
    <w:rsid w:val="00994782"/>
    <w:rsid w:val="009A26DA"/>
    <w:rsid w:val="009A5DE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C20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CF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07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193FF"/>
  <w15:chartTrackingRefBased/>
  <w15:docId w15:val="{BD464B7F-4C16-4D8C-A14C-014C23A7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E8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2023-08-30T18:13:00Z</dcterms:created>
  <dcterms:modified xsi:type="dcterms:W3CDTF">2023-09-29T00:01:00Z</dcterms:modified>
</cp:coreProperties>
</file>