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BD0" w:rsidRDefault="00F26BD0" w:rsidP="00F26BD0">
      <w:pPr>
        <w:widowControl w:val="0"/>
        <w:autoSpaceDE w:val="0"/>
        <w:autoSpaceDN w:val="0"/>
        <w:adjustRightInd w:val="0"/>
      </w:pPr>
      <w:bookmarkStart w:id="0" w:name="_GoBack"/>
      <w:bookmarkEnd w:id="0"/>
    </w:p>
    <w:p w:rsidR="00F26BD0" w:rsidRDefault="00F26BD0" w:rsidP="00F26BD0">
      <w:pPr>
        <w:widowControl w:val="0"/>
        <w:autoSpaceDE w:val="0"/>
        <w:autoSpaceDN w:val="0"/>
        <w:adjustRightInd w:val="0"/>
      </w:pPr>
      <w:r>
        <w:rPr>
          <w:b/>
          <w:bCs/>
        </w:rPr>
        <w:t>Section 1441.30  Entries</w:t>
      </w:r>
      <w:r>
        <w:t xml:space="preserve"> </w:t>
      </w:r>
    </w:p>
    <w:p w:rsidR="00F26BD0" w:rsidRDefault="00F26BD0" w:rsidP="00F26BD0">
      <w:pPr>
        <w:widowControl w:val="0"/>
        <w:autoSpaceDE w:val="0"/>
        <w:autoSpaceDN w:val="0"/>
        <w:adjustRightInd w:val="0"/>
      </w:pPr>
    </w:p>
    <w:p w:rsidR="00F26BD0" w:rsidRDefault="00F26BD0" w:rsidP="00F26BD0">
      <w:pPr>
        <w:widowControl w:val="0"/>
        <w:autoSpaceDE w:val="0"/>
        <w:autoSpaceDN w:val="0"/>
        <w:adjustRightInd w:val="0"/>
      </w:pPr>
      <w:r>
        <w:t xml:space="preserve">The uncoupling of entries, with common owners and trainers, shall be permitted.  All parimutuel rules regarding the coupling or uncoupling of entries noted in Parts 306, 311 and 1413 shall not apply. </w:t>
      </w:r>
    </w:p>
    <w:sectPr w:rsidR="00F26BD0" w:rsidSect="00F26B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6BD0"/>
    <w:rsid w:val="001678D1"/>
    <w:rsid w:val="002443CA"/>
    <w:rsid w:val="00256623"/>
    <w:rsid w:val="008A3D91"/>
    <w:rsid w:val="00F2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1441</vt:lpstr>
    </vt:vector>
  </TitlesOfParts>
  <Company>State of Illinois</Company>
  <LinksUpToDate>false</LinksUpToDate>
  <CharactersWithSpaces>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1441</dc:title>
  <dc:subject/>
  <dc:creator>Illinois General Assembly</dc:creator>
  <cp:keywords/>
  <dc:description/>
  <cp:lastModifiedBy>Roberts, John</cp:lastModifiedBy>
  <cp:revision>3</cp:revision>
  <dcterms:created xsi:type="dcterms:W3CDTF">2012-06-21T21:43:00Z</dcterms:created>
  <dcterms:modified xsi:type="dcterms:W3CDTF">2012-06-21T21:43:00Z</dcterms:modified>
</cp:coreProperties>
</file>