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0E91A" w14:textId="77777777" w:rsidR="003153A5" w:rsidRDefault="003153A5" w:rsidP="003153A5">
      <w:pPr>
        <w:rPr>
          <w:rFonts w:eastAsia="Arial Unicode MS" w:cs="Arial Unicode MS"/>
          <w:u w:val="single"/>
        </w:rPr>
      </w:pPr>
    </w:p>
    <w:p w14:paraId="488B7AFD" w14:textId="5A615BDA" w:rsidR="00CF590C" w:rsidRPr="003153A5" w:rsidRDefault="003153A5" w:rsidP="003153A5">
      <w:r>
        <w:t xml:space="preserve">AUTHORITY:  </w:t>
      </w:r>
      <w:r w:rsidR="000B24B2">
        <w:t>A</w:t>
      </w:r>
      <w:r>
        <w:t>uthorized by Section 9(b) of the Illinois Horse Racing Act of 1975 [230 ILCS 5].</w:t>
      </w:r>
    </w:p>
    <w:sectPr w:rsidR="00CF590C" w:rsidRPr="003153A5" w:rsidSect="00D872E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872EC"/>
    <w:rsid w:val="000B24B2"/>
    <w:rsid w:val="001678D1"/>
    <w:rsid w:val="003153A5"/>
    <w:rsid w:val="006023A5"/>
    <w:rsid w:val="00C23347"/>
    <w:rsid w:val="00C51D4F"/>
    <w:rsid w:val="00CF590C"/>
    <w:rsid w:val="00D872EC"/>
    <w:rsid w:val="00E5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92443CD"/>
  <w15:docId w15:val="{52C7C8FA-F42B-4B92-ADAB-0B8B9528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153A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Authorized by Section 9(b) of the Illinois Horse Racing Act of 1975 [230 ILCS 5/9(b)]</vt:lpstr>
    </vt:vector>
  </TitlesOfParts>
  <Company>State of Illinois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Authorized by Section 9(b) of the Illinois Horse Racing Act of 1975 [230 ILCS 5/9(b)]</dc:title>
  <dc:subject/>
  <dc:creator>Illinois General Assembly</dc:creator>
  <cp:keywords/>
  <dc:description/>
  <cp:lastModifiedBy>Bockewitz, Crystal K.</cp:lastModifiedBy>
  <cp:revision>4</cp:revision>
  <dcterms:created xsi:type="dcterms:W3CDTF">2012-06-21T21:35:00Z</dcterms:created>
  <dcterms:modified xsi:type="dcterms:W3CDTF">2024-06-04T20:04:00Z</dcterms:modified>
</cp:coreProperties>
</file>