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9D" w:rsidRDefault="0023599D" w:rsidP="002359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99D" w:rsidRDefault="0023599D" w:rsidP="002359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1411.160  Rough or Careless Riding</w:t>
      </w:r>
      <w:r>
        <w:t xml:space="preserve"> </w:t>
      </w:r>
    </w:p>
    <w:p w:rsidR="0023599D" w:rsidRDefault="0023599D" w:rsidP="0023599D">
      <w:pPr>
        <w:widowControl w:val="0"/>
        <w:autoSpaceDE w:val="0"/>
        <w:autoSpaceDN w:val="0"/>
        <w:adjustRightInd w:val="0"/>
      </w:pPr>
    </w:p>
    <w:p w:rsidR="0023599D" w:rsidRDefault="0023599D" w:rsidP="0023599D">
      <w:pPr>
        <w:widowControl w:val="0"/>
        <w:autoSpaceDE w:val="0"/>
        <w:autoSpaceDN w:val="0"/>
        <w:adjustRightInd w:val="0"/>
      </w:pPr>
      <w:r>
        <w:t xml:space="preserve">At the discretion of the stewards, a jockey guilty of rough or careless riding, as described at 11 Ill. Adm. Code 1416.5, shall be subject to a suspension of not less than 3 days and/or a fine. The criteria for determining fines and/or suspensions shall include, but not be limited to, what action was taken by the violator to avoid the violation, whether the violator has been found guilty of a rough or careless riding violation in this or any other racing jurisdiction, and the purse of the race. </w:t>
      </w:r>
    </w:p>
    <w:p w:rsidR="0023599D" w:rsidRDefault="0023599D" w:rsidP="0023599D">
      <w:pPr>
        <w:widowControl w:val="0"/>
        <w:autoSpaceDE w:val="0"/>
        <w:autoSpaceDN w:val="0"/>
        <w:adjustRightInd w:val="0"/>
      </w:pPr>
    </w:p>
    <w:p w:rsidR="0023599D" w:rsidRDefault="0023599D" w:rsidP="002359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3226, effective March 4, 1997) </w:t>
      </w:r>
    </w:p>
    <w:sectPr w:rsidR="0023599D" w:rsidSect="00235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99D"/>
    <w:rsid w:val="001678D1"/>
    <w:rsid w:val="0023599D"/>
    <w:rsid w:val="00524C81"/>
    <w:rsid w:val="00DB705F"/>
    <w:rsid w:val="00DC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