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3E4" w:rsidRDefault="006D23E4" w:rsidP="006D23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23E4" w:rsidRDefault="006D23E4" w:rsidP="006D23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1411.75  Owner or Trainer As Spouse</w:t>
      </w:r>
      <w:r>
        <w:t xml:space="preserve"> </w:t>
      </w:r>
    </w:p>
    <w:p w:rsidR="006D23E4" w:rsidRDefault="006D23E4" w:rsidP="006D23E4">
      <w:pPr>
        <w:widowControl w:val="0"/>
        <w:autoSpaceDE w:val="0"/>
        <w:autoSpaceDN w:val="0"/>
        <w:adjustRightInd w:val="0"/>
      </w:pPr>
    </w:p>
    <w:p w:rsidR="006D23E4" w:rsidRDefault="006D23E4" w:rsidP="006D23E4">
      <w:pPr>
        <w:widowControl w:val="0"/>
        <w:autoSpaceDE w:val="0"/>
        <w:autoSpaceDN w:val="0"/>
        <w:adjustRightInd w:val="0"/>
      </w:pPr>
      <w:r>
        <w:t xml:space="preserve">Jockeys married to owners or trainers may not ride against the spouses's horse, whether or not the spouse holds any ownership interest in said horse. </w:t>
      </w:r>
    </w:p>
    <w:sectPr w:rsidR="006D23E4" w:rsidSect="006D23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23E4"/>
    <w:rsid w:val="000E0B67"/>
    <w:rsid w:val="001678D1"/>
    <w:rsid w:val="005D4116"/>
    <w:rsid w:val="006D23E4"/>
    <w:rsid w:val="00AE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1411</vt:lpstr>
    </vt:vector>
  </TitlesOfParts>
  <Company>State of Illinois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1411</dc:title>
  <dc:subject/>
  <dc:creator>Illinois General Assembly</dc:creator>
  <cp:keywords/>
  <dc:description/>
  <cp:lastModifiedBy>Roberts, John</cp:lastModifiedBy>
  <cp:revision>3</cp:revision>
  <dcterms:created xsi:type="dcterms:W3CDTF">2012-06-21T21:33:00Z</dcterms:created>
  <dcterms:modified xsi:type="dcterms:W3CDTF">2012-06-21T21:33:00Z</dcterms:modified>
</cp:coreProperties>
</file>