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E8" w:rsidRDefault="00431AE8" w:rsidP="00431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AE8" w:rsidRDefault="00431AE8" w:rsidP="00431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1409.70  List of Changes</w:t>
      </w:r>
      <w:r>
        <w:t xml:space="preserve"> </w:t>
      </w:r>
    </w:p>
    <w:p w:rsidR="00431AE8" w:rsidRDefault="00431AE8" w:rsidP="00431AE8">
      <w:pPr>
        <w:widowControl w:val="0"/>
        <w:autoSpaceDE w:val="0"/>
        <w:autoSpaceDN w:val="0"/>
        <w:adjustRightInd w:val="0"/>
      </w:pPr>
    </w:p>
    <w:p w:rsidR="00431AE8" w:rsidRDefault="00431AE8" w:rsidP="00431AE8">
      <w:pPr>
        <w:widowControl w:val="0"/>
        <w:autoSpaceDE w:val="0"/>
        <w:autoSpaceDN w:val="0"/>
        <w:adjustRightInd w:val="0"/>
      </w:pPr>
      <w:r>
        <w:t xml:space="preserve">The Registration Clerk shall furnish the stewards and the Board each day, a complete list of any changes in ownership, leasehold interest, or trainer of any horse or horses. </w:t>
      </w:r>
    </w:p>
    <w:p w:rsidR="00431AE8" w:rsidRDefault="00431AE8" w:rsidP="00431AE8">
      <w:pPr>
        <w:widowControl w:val="0"/>
        <w:autoSpaceDE w:val="0"/>
        <w:autoSpaceDN w:val="0"/>
        <w:adjustRightInd w:val="0"/>
      </w:pPr>
    </w:p>
    <w:p w:rsidR="00431AE8" w:rsidRDefault="00431AE8" w:rsidP="00431A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431AE8" w:rsidSect="00431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AE8"/>
    <w:rsid w:val="0010368B"/>
    <w:rsid w:val="001678D1"/>
    <w:rsid w:val="00431AE8"/>
    <w:rsid w:val="00AC0837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