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6B" w:rsidRDefault="00A24A6B" w:rsidP="00A24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A6B" w:rsidRDefault="00A24A6B" w:rsidP="00A24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1407.59  Reporting of Horsemen's Purse Account</w:t>
      </w:r>
      <w:r>
        <w:t xml:space="preserve"> </w:t>
      </w:r>
    </w:p>
    <w:p w:rsidR="00A24A6B" w:rsidRDefault="00A24A6B" w:rsidP="00A24A6B">
      <w:pPr>
        <w:widowControl w:val="0"/>
        <w:autoSpaceDE w:val="0"/>
        <w:autoSpaceDN w:val="0"/>
        <w:adjustRightInd w:val="0"/>
      </w:pPr>
    </w:p>
    <w:p w:rsidR="00A24A6B" w:rsidRDefault="00A24A6B" w:rsidP="00A24A6B">
      <w:pPr>
        <w:widowControl w:val="0"/>
        <w:autoSpaceDE w:val="0"/>
        <w:autoSpaceDN w:val="0"/>
        <w:adjustRightInd w:val="0"/>
      </w:pPr>
      <w:r>
        <w:t xml:space="preserve">Each organization licensee shall weekly submit to the Board Secretary a report reflecting the current status of the "Horsemen's Purse Account." Said report shall be submitted on forms provided by the Board. </w:t>
      </w:r>
    </w:p>
    <w:p w:rsidR="00A24A6B" w:rsidRDefault="00A24A6B" w:rsidP="00A24A6B">
      <w:pPr>
        <w:widowControl w:val="0"/>
        <w:autoSpaceDE w:val="0"/>
        <w:autoSpaceDN w:val="0"/>
        <w:adjustRightInd w:val="0"/>
      </w:pPr>
    </w:p>
    <w:p w:rsidR="00A24A6B" w:rsidRDefault="00A24A6B" w:rsidP="00A24A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August 21, 1976, filed August 30, 1976) </w:t>
      </w:r>
    </w:p>
    <w:sectPr w:rsidR="00A24A6B" w:rsidSect="00A24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A6B"/>
    <w:rsid w:val="001678D1"/>
    <w:rsid w:val="00A24A6B"/>
    <w:rsid w:val="00BD2369"/>
    <w:rsid w:val="00DC0CA8"/>
    <w:rsid w:val="00D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1407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