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EA" w:rsidRDefault="002D7DEA" w:rsidP="002D7D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7DEA" w:rsidRDefault="002D7DEA" w:rsidP="002D7DEA">
      <w:pPr>
        <w:widowControl w:val="0"/>
        <w:autoSpaceDE w:val="0"/>
        <w:autoSpaceDN w:val="0"/>
        <w:adjustRightInd w:val="0"/>
      </w:pPr>
      <w:r>
        <w:t xml:space="preserve">AUTHORITY:  Authorized by Section 9(b) of the Illinois Horse Racing Act of 1975 [230 ILCS 5/9(b)]. </w:t>
      </w:r>
    </w:p>
    <w:sectPr w:rsidR="002D7DEA" w:rsidSect="00F043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3DE"/>
    <w:rsid w:val="001678D1"/>
    <w:rsid w:val="00197674"/>
    <w:rsid w:val="002D7DEA"/>
    <w:rsid w:val="003F7118"/>
    <w:rsid w:val="008A7C8A"/>
    <w:rsid w:val="00926558"/>
    <w:rsid w:val="00F0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DE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DE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