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C7" w:rsidRDefault="00541AC7" w:rsidP="00541A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AC7" w:rsidRDefault="00541AC7" w:rsidP="00541A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1318.120  Use of Hopples</w:t>
      </w:r>
      <w:r>
        <w:t xml:space="preserve"> </w:t>
      </w:r>
    </w:p>
    <w:p w:rsidR="00541AC7" w:rsidRDefault="00541AC7" w:rsidP="00541AC7">
      <w:pPr>
        <w:widowControl w:val="0"/>
        <w:autoSpaceDE w:val="0"/>
        <w:autoSpaceDN w:val="0"/>
        <w:adjustRightInd w:val="0"/>
      </w:pPr>
    </w:p>
    <w:p w:rsidR="00541AC7" w:rsidRDefault="00541AC7" w:rsidP="00541AC7">
      <w:pPr>
        <w:widowControl w:val="0"/>
        <w:autoSpaceDE w:val="0"/>
        <w:autoSpaceDN w:val="0"/>
        <w:adjustRightInd w:val="0"/>
      </w:pPr>
      <w:r>
        <w:t xml:space="preserve">Any person found guilty of removing or altering a horse's hopples for the purpose of fraud shall be suspended, or expelled. Any horse habitually wearing hopples shall not be permitted to start in a race without them except by the permission of the judges. Any horse habitually racing free-legged shall not be permitted to wear hopples in a race except with the permission of the judges. No horse shall be permitted to wear a headpole protruding more than 10 inches beyond its nose. </w:t>
      </w:r>
    </w:p>
    <w:sectPr w:rsidR="00541AC7" w:rsidSect="00541A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AC7"/>
    <w:rsid w:val="001678D1"/>
    <w:rsid w:val="00541AC7"/>
    <w:rsid w:val="00570AAA"/>
    <w:rsid w:val="00A5723C"/>
    <w:rsid w:val="00D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