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ED" w:rsidRDefault="008263ED" w:rsidP="008263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63ED" w:rsidRDefault="008263ED" w:rsidP="008263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1312.270  Husband-Wife Entries</w:t>
      </w:r>
      <w:r>
        <w:t xml:space="preserve"> </w:t>
      </w:r>
    </w:p>
    <w:p w:rsidR="008263ED" w:rsidRDefault="008263ED" w:rsidP="008263ED">
      <w:pPr>
        <w:widowControl w:val="0"/>
        <w:autoSpaceDE w:val="0"/>
        <w:autoSpaceDN w:val="0"/>
        <w:adjustRightInd w:val="0"/>
      </w:pPr>
    </w:p>
    <w:p w:rsidR="008263ED" w:rsidRDefault="008263ED" w:rsidP="008263ED">
      <w:pPr>
        <w:widowControl w:val="0"/>
        <w:autoSpaceDE w:val="0"/>
        <w:autoSpaceDN w:val="0"/>
        <w:adjustRightInd w:val="0"/>
      </w:pPr>
      <w:r>
        <w:t xml:space="preserve">In case of husband and wife, no entry shall be received from husband or wife while either is disqualified. Husband and wife, unless legally separated shall be considered a single entity. Any ruling which applies to one shall apply equally to the other. This rule shall not apply in the case of a spouse suspended for a driving infraction or in such other cases, in the discretion of the stewards. </w:t>
      </w:r>
    </w:p>
    <w:sectPr w:rsidR="008263ED" w:rsidSect="008263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63ED"/>
    <w:rsid w:val="001678D1"/>
    <w:rsid w:val="00410D82"/>
    <w:rsid w:val="007861D4"/>
    <w:rsid w:val="008263ED"/>
    <w:rsid w:val="00CC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1312</vt:lpstr>
    </vt:vector>
  </TitlesOfParts>
  <Company>State of Illinois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1312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