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9F" w:rsidRDefault="003B6F9F" w:rsidP="003B6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F9F" w:rsidRDefault="003B6F9F" w:rsidP="003B6F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1312.240  Declaration and Withdrawing</w:t>
      </w:r>
      <w:r>
        <w:t xml:space="preserve"> </w:t>
      </w:r>
    </w:p>
    <w:p w:rsidR="003B6F9F" w:rsidRDefault="003B6F9F" w:rsidP="003B6F9F">
      <w:pPr>
        <w:widowControl w:val="0"/>
        <w:autoSpaceDE w:val="0"/>
        <w:autoSpaceDN w:val="0"/>
        <w:adjustRightInd w:val="0"/>
      </w:pPr>
    </w:p>
    <w:p w:rsidR="003B6F9F" w:rsidRDefault="003B6F9F" w:rsidP="003B6F9F">
      <w:pPr>
        <w:widowControl w:val="0"/>
        <w:autoSpaceDE w:val="0"/>
        <w:autoSpaceDN w:val="0"/>
        <w:adjustRightInd w:val="0"/>
      </w:pPr>
      <w:r>
        <w:t xml:space="preserve">After declaration to start has been made, no horse shall be drawn except by permission of the judges. A fine not to exceed $500, or suspension, may be imposed for drawing a horse without permission, the penalty to apply to both the horse and the party who violates the regulation. </w:t>
      </w:r>
    </w:p>
    <w:sectPr w:rsidR="003B6F9F" w:rsidSect="003B6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F9F"/>
    <w:rsid w:val="001678D1"/>
    <w:rsid w:val="001C7D60"/>
    <w:rsid w:val="003B6F9F"/>
    <w:rsid w:val="004E0FBA"/>
    <w:rsid w:val="00CC378F"/>
    <w:rsid w:val="00D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