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06" w:rsidRDefault="00325C06" w:rsidP="00325C06">
      <w:pPr>
        <w:widowControl w:val="0"/>
        <w:autoSpaceDE w:val="0"/>
        <w:autoSpaceDN w:val="0"/>
        <w:adjustRightInd w:val="0"/>
      </w:pPr>
      <w:bookmarkStart w:id="0" w:name="_GoBack"/>
      <w:bookmarkEnd w:id="0"/>
    </w:p>
    <w:p w:rsidR="00325C06" w:rsidRDefault="00325C06" w:rsidP="00325C06">
      <w:pPr>
        <w:widowControl w:val="0"/>
        <w:autoSpaceDE w:val="0"/>
        <w:autoSpaceDN w:val="0"/>
        <w:adjustRightInd w:val="0"/>
      </w:pPr>
      <w:r>
        <w:rPr>
          <w:b/>
          <w:bCs/>
        </w:rPr>
        <w:t>Section 1312.110  Subsequent Payments</w:t>
      </w:r>
      <w:r>
        <w:t xml:space="preserve"> </w:t>
      </w:r>
    </w:p>
    <w:p w:rsidR="00325C06" w:rsidRDefault="00325C06" w:rsidP="00325C06">
      <w:pPr>
        <w:widowControl w:val="0"/>
        <w:autoSpaceDE w:val="0"/>
        <w:autoSpaceDN w:val="0"/>
        <w:adjustRightInd w:val="0"/>
      </w:pPr>
    </w:p>
    <w:p w:rsidR="00325C06" w:rsidRDefault="00325C06" w:rsidP="00325C06">
      <w:pPr>
        <w:widowControl w:val="0"/>
        <w:autoSpaceDE w:val="0"/>
        <w:autoSpaceDN w:val="0"/>
        <w:adjustRightInd w:val="0"/>
      </w:pPr>
      <w:r>
        <w:t xml:space="preserve">If subsequent payments are required, a complete list of those making the payment shall be made within 15 days after the payment was due and the list mailed to each nominator, the Board and the United States Trotting Association. </w:t>
      </w:r>
    </w:p>
    <w:sectPr w:rsidR="00325C06" w:rsidSect="00325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C06"/>
    <w:rsid w:val="001678D1"/>
    <w:rsid w:val="00325C06"/>
    <w:rsid w:val="00560F8E"/>
    <w:rsid w:val="00E11890"/>
    <w:rsid w:val="00E6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