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7A5" w:rsidRDefault="00EC37A5" w:rsidP="00EC37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C37A5" w:rsidRDefault="00EC37A5" w:rsidP="00EC37A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720.100  Participation in Races</w:t>
      </w:r>
      <w:r>
        <w:t xml:space="preserve"> </w:t>
      </w:r>
    </w:p>
    <w:p w:rsidR="00EC37A5" w:rsidRDefault="00EC37A5" w:rsidP="00EC37A5">
      <w:pPr>
        <w:widowControl w:val="0"/>
        <w:autoSpaceDE w:val="0"/>
        <w:autoSpaceDN w:val="0"/>
        <w:adjustRightInd w:val="0"/>
      </w:pPr>
    </w:p>
    <w:p w:rsidR="00EC37A5" w:rsidRDefault="00EC37A5" w:rsidP="00EC37A5">
      <w:pPr>
        <w:widowControl w:val="0"/>
        <w:autoSpaceDE w:val="0"/>
        <w:autoSpaceDN w:val="0"/>
        <w:adjustRightInd w:val="0"/>
      </w:pPr>
      <w:r>
        <w:t xml:space="preserve">No horse shall be permitted to enter any pari-mutuel event unless stabled at a Board licensed facility. </w:t>
      </w:r>
    </w:p>
    <w:p w:rsidR="00EC37A5" w:rsidRDefault="00EC37A5" w:rsidP="00EC37A5">
      <w:pPr>
        <w:widowControl w:val="0"/>
        <w:autoSpaceDE w:val="0"/>
        <w:autoSpaceDN w:val="0"/>
        <w:adjustRightInd w:val="0"/>
      </w:pPr>
    </w:p>
    <w:p w:rsidR="00EC37A5" w:rsidRDefault="00EC37A5" w:rsidP="00EC37A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15 Ill. Reg. 5755, effective April 4, 1991) </w:t>
      </w:r>
    </w:p>
    <w:sectPr w:rsidR="00EC37A5" w:rsidSect="00EC37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37A5"/>
    <w:rsid w:val="001678D1"/>
    <w:rsid w:val="009D6D63"/>
    <w:rsid w:val="00A05E95"/>
    <w:rsid w:val="00EC37A5"/>
    <w:rsid w:val="00FA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720</vt:lpstr>
    </vt:vector>
  </TitlesOfParts>
  <Company>State of Illinois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720</dc:title>
  <dc:subject/>
  <dc:creator>Illinois General Assembly</dc:creator>
  <cp:keywords/>
  <dc:description/>
  <cp:lastModifiedBy>Roberts, John</cp:lastModifiedBy>
  <cp:revision>3</cp:revision>
  <dcterms:created xsi:type="dcterms:W3CDTF">2012-06-21T21:15:00Z</dcterms:created>
  <dcterms:modified xsi:type="dcterms:W3CDTF">2012-06-21T21:15:00Z</dcterms:modified>
</cp:coreProperties>
</file>