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9B6" w:rsidRDefault="00BF19B6" w:rsidP="00BF19B6">
      <w:pPr>
        <w:widowControl w:val="0"/>
        <w:autoSpaceDE w:val="0"/>
        <w:autoSpaceDN w:val="0"/>
        <w:adjustRightInd w:val="0"/>
      </w:pPr>
      <w:bookmarkStart w:id="0" w:name="_GoBack"/>
      <w:bookmarkEnd w:id="0"/>
    </w:p>
    <w:p w:rsidR="00BF19B6" w:rsidRDefault="00BF19B6" w:rsidP="00BF19B6">
      <w:pPr>
        <w:widowControl w:val="0"/>
        <w:autoSpaceDE w:val="0"/>
        <w:autoSpaceDN w:val="0"/>
        <w:adjustRightInd w:val="0"/>
      </w:pPr>
      <w:r>
        <w:rPr>
          <w:b/>
          <w:bCs/>
        </w:rPr>
        <w:t>Section 510.195  Determining Eligibility Dates</w:t>
      </w:r>
      <w:r>
        <w:t xml:space="preserve"> </w:t>
      </w:r>
    </w:p>
    <w:p w:rsidR="00BF19B6" w:rsidRDefault="00BF19B6" w:rsidP="00BF19B6">
      <w:pPr>
        <w:widowControl w:val="0"/>
        <w:autoSpaceDE w:val="0"/>
        <w:autoSpaceDN w:val="0"/>
        <w:adjustRightInd w:val="0"/>
      </w:pPr>
    </w:p>
    <w:p w:rsidR="00BF19B6" w:rsidRDefault="00BF19B6" w:rsidP="00BF19B6">
      <w:pPr>
        <w:widowControl w:val="0"/>
        <w:autoSpaceDE w:val="0"/>
        <w:autoSpaceDN w:val="0"/>
        <w:adjustRightInd w:val="0"/>
      </w:pPr>
      <w:r>
        <w:t>To determine the date when a claimed horse is eligible to race at a different location pursuant to Section 510.200 of this Part or may be sold or transferred pursuant to Section 510.210 of this Part, the counting of days shall begin on the day after the horse is claimed and shall continue through the expiration of the time period provided (e.g., a horse may be sold or transferred on the 31</w:t>
      </w:r>
      <w:r w:rsidRPr="002964E0">
        <w:rPr>
          <w:vertAlign w:val="superscript"/>
        </w:rPr>
        <w:t>st</w:t>
      </w:r>
      <w:r>
        <w:t xml:space="preserve"> day after the claim pursuant to Section 510.210 of this Part). </w:t>
      </w:r>
    </w:p>
    <w:p w:rsidR="00BF19B6" w:rsidRDefault="00BF19B6" w:rsidP="00BF19B6">
      <w:pPr>
        <w:widowControl w:val="0"/>
        <w:autoSpaceDE w:val="0"/>
        <w:autoSpaceDN w:val="0"/>
        <w:adjustRightInd w:val="0"/>
      </w:pPr>
    </w:p>
    <w:p w:rsidR="00BF19B6" w:rsidRDefault="00BF19B6" w:rsidP="00BF19B6">
      <w:pPr>
        <w:widowControl w:val="0"/>
        <w:autoSpaceDE w:val="0"/>
        <w:autoSpaceDN w:val="0"/>
        <w:adjustRightInd w:val="0"/>
        <w:ind w:left="1080" w:hanging="360"/>
      </w:pPr>
      <w:r>
        <w:t xml:space="preserve">(Source:  Added at 20 Ill. Reg. 951, effective January 7, 1997) </w:t>
      </w:r>
    </w:p>
    <w:sectPr w:rsidR="00BF19B6" w:rsidSect="00BF19B6">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19B6"/>
    <w:rsid w:val="00295D10"/>
    <w:rsid w:val="002964E0"/>
    <w:rsid w:val="008A057E"/>
    <w:rsid w:val="00BF19B6"/>
    <w:rsid w:val="00E76D90"/>
    <w:rsid w:val="00F31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ThomasVD</dc:creator>
  <cp:keywords/>
  <dc:description/>
  <cp:lastModifiedBy>Roberts, John</cp:lastModifiedBy>
  <cp:revision>3</cp:revision>
  <dcterms:created xsi:type="dcterms:W3CDTF">2012-06-21T21:13:00Z</dcterms:created>
  <dcterms:modified xsi:type="dcterms:W3CDTF">2012-06-21T21:13:00Z</dcterms:modified>
</cp:coreProperties>
</file>